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1152" w:type="dxa"/>
        <w:tblInd w:w="6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7"/>
        <w:gridCol w:w="1108"/>
        <w:gridCol w:w="1169"/>
        <w:gridCol w:w="1111"/>
        <w:gridCol w:w="1149"/>
        <w:gridCol w:w="925"/>
        <w:gridCol w:w="339"/>
        <w:gridCol w:w="534"/>
        <w:gridCol w:w="891"/>
        <w:gridCol w:w="1359"/>
      </w:tblGrid>
      <w:tr w14:paraId="2CD5AA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955" w:type="dxa"/>
            <w:gridSpan w:val="4"/>
            <w:vMerge w:val="restart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7E4B882C">
            <w:r>
              <w:rPr>
                <w:rFonts w:hint="eastAsia" w:eastAsiaTheme="minorEastAsia"/>
                <w:lang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574675</wp:posOffset>
                  </wp:positionV>
                  <wp:extent cx="1699260" cy="1282065"/>
                  <wp:effectExtent l="0" t="0" r="0" b="13335"/>
                  <wp:wrapNone/>
                  <wp:docPr id="9" name="图片 9" descr="半砖-M(1.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半砖-M(1.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260" cy="1282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宋体"/>
                <w:kern w:val="0"/>
                <w:sz w:val="20"/>
                <w:lang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1019175</wp:posOffset>
                  </wp:positionH>
                  <wp:positionV relativeFrom="paragraph">
                    <wp:posOffset>-69215</wp:posOffset>
                  </wp:positionV>
                  <wp:extent cx="1811655" cy="934720"/>
                  <wp:effectExtent l="0" t="0" r="0" b="17780"/>
                  <wp:wrapNone/>
                  <wp:docPr id="12" name="图片 12" descr="半砖-M(1.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半砖-M(1.3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655" cy="934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宋体"/>
                <w:kern w:val="0"/>
                <w:sz w:val="20"/>
                <w:lang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1821815</wp:posOffset>
                  </wp:positionH>
                  <wp:positionV relativeFrom="paragraph">
                    <wp:posOffset>656590</wp:posOffset>
                  </wp:positionV>
                  <wp:extent cx="1890395" cy="1212215"/>
                  <wp:effectExtent l="0" t="0" r="0" b="6350"/>
                  <wp:wrapNone/>
                  <wp:docPr id="11" name="图片 11" descr="半砖-M（1.2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半砖-M（1.2）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395" cy="1212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4F8FF61A">
            <w:pPr>
              <w:jc w:val="left"/>
            </w:pPr>
            <w:r>
              <w:rPr>
                <w:rFonts w:hint="eastAsia" w:ascii="黑体" w:eastAsia="黑体"/>
                <w:color w:val="0081CC"/>
                <w:sz w:val="28"/>
              </w:rPr>
              <w:t>产品特点</w:t>
            </w:r>
          </w:p>
        </w:tc>
      </w:tr>
      <w:tr w14:paraId="547028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5" w:type="dxa"/>
            <w:gridSpan w:val="4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266CE270"/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6BF35A26">
            <w:pPr>
              <w:jc w:val="lef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  <w:color w:val="0078D2"/>
                <w:kern w:val="0"/>
                <w:sz w:val="15"/>
                <w:szCs w:val="15"/>
              </w:rPr>
              <w:t>◆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宽输入电压范围：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21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21"/>
              </w:rPr>
              <w:t>:1</w:t>
            </w:r>
          </w:p>
        </w:tc>
      </w:tr>
      <w:tr w14:paraId="6E7CCE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5" w:type="dxa"/>
            <w:gridSpan w:val="4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1DFC5A51"/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048ADCD6">
            <w:pPr>
              <w:jc w:val="lef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  <w:color w:val="0078D2"/>
                <w:kern w:val="0"/>
                <w:sz w:val="15"/>
                <w:szCs w:val="15"/>
              </w:rPr>
              <w:t>◆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效率高达</w:t>
            </w:r>
            <w:r>
              <w:rPr>
                <w:rFonts w:hint="eastAsia" w:ascii="黑体" w:hAnsi="黑体" w:eastAsia="黑体" w:cs="黑体"/>
                <w:b/>
                <w:bCs/>
                <w:sz w:val="20"/>
                <w:szCs w:val="22"/>
                <w:lang w:val="en-US" w:eastAsia="zh-CN"/>
              </w:rPr>
              <w:t>89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21"/>
              </w:rPr>
              <w:t>%</w:t>
            </w:r>
          </w:p>
        </w:tc>
      </w:tr>
      <w:tr w14:paraId="58C672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5" w:type="dxa"/>
            <w:gridSpan w:val="4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53287ADB"/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120B0C52">
            <w:pPr>
              <w:jc w:val="lef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  <w:color w:val="0078D2"/>
                <w:kern w:val="0"/>
                <w:sz w:val="15"/>
                <w:szCs w:val="15"/>
              </w:rPr>
              <w:t>◆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低空载功耗</w:t>
            </w:r>
          </w:p>
        </w:tc>
      </w:tr>
      <w:tr w14:paraId="335BC1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5" w:type="dxa"/>
            <w:gridSpan w:val="4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7A4A19F1"/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0BAF1A6D">
            <w:pPr>
              <w:jc w:val="lef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  <w:color w:val="0078D2"/>
                <w:kern w:val="0"/>
                <w:sz w:val="15"/>
                <w:szCs w:val="15"/>
              </w:rPr>
              <w:t>◆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工作温度范围：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21"/>
              </w:rPr>
              <w:t>-40℃ to +105℃</w:t>
            </w:r>
          </w:p>
        </w:tc>
      </w:tr>
      <w:tr w14:paraId="5B2CF2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5955" w:type="dxa"/>
            <w:gridSpan w:val="4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676D6169"/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79A9F50B">
            <w:pPr>
              <w:widowControl/>
              <w:ind w:left="300" w:hanging="300" w:hangingChars="200"/>
              <w:jc w:val="lef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宋体"/>
                <w:color w:val="0078D2"/>
                <w:kern w:val="0"/>
                <w:sz w:val="15"/>
                <w:szCs w:val="15"/>
              </w:rPr>
              <w:t>◆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高绝缘电压：输入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21"/>
              </w:rPr>
              <w:t>-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输出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21"/>
              </w:rPr>
              <w:t>3000VAC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，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输入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21"/>
              </w:rPr>
              <w:t>-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外壳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21"/>
              </w:rPr>
              <w:t xml:space="preserve"> 2100VAC</w:t>
            </w:r>
          </w:p>
        </w:tc>
      </w:tr>
      <w:tr w14:paraId="4BEDDD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5955" w:type="dxa"/>
            <w:gridSpan w:val="4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67EE77A0"/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2266207F">
            <w:pPr>
              <w:widowControl/>
              <w:jc w:val="left"/>
              <w:rPr>
                <w:rFonts w:ascii="黑体" w:hAnsi="黑体" w:eastAsia="黑体" w:cs="宋体"/>
                <w:color w:val="0000FF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78D2"/>
                <w:kern w:val="0"/>
                <w:sz w:val="15"/>
                <w:szCs w:val="15"/>
              </w:rPr>
              <w:t>◆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输入欠压保护，输出过流、过压、过温、短路保护</w:t>
            </w:r>
          </w:p>
        </w:tc>
      </w:tr>
      <w:tr w14:paraId="2BE20F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5955" w:type="dxa"/>
            <w:gridSpan w:val="4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1761A974"/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76B60A16">
            <w:pPr>
              <w:widowControl/>
              <w:jc w:val="left"/>
              <w:rPr>
                <w:rFonts w:ascii="黑体" w:hAnsi="黑体" w:eastAsia="黑体" w:cs="宋体"/>
                <w:color w:val="0000FF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color w:val="0078D2"/>
                <w:kern w:val="0"/>
                <w:sz w:val="15"/>
                <w:szCs w:val="15"/>
              </w:rPr>
              <w:t>◆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标准</w:t>
            </w:r>
            <w:r>
              <w:rPr>
                <w:rFonts w:hint="eastAsia" w:ascii="微软雅黑" w:hAnsi="微软雅黑" w:eastAsia="微软雅黑" w:cs="微软雅黑"/>
                <w:b/>
                <w:sz w:val="18"/>
                <w:szCs w:val="21"/>
              </w:rPr>
              <w:t>1/2</w:t>
            </w:r>
            <w:r>
              <w:rPr>
                <w:rFonts w:hint="eastAsia" w:ascii="黑体" w:hAnsi="黑体" w:eastAsia="黑体" w:cs="黑体"/>
                <w:sz w:val="20"/>
                <w:szCs w:val="22"/>
              </w:rPr>
              <w:t>砖</w:t>
            </w:r>
          </w:p>
        </w:tc>
      </w:tr>
      <w:tr w14:paraId="2EED22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955" w:type="dxa"/>
            <w:gridSpan w:val="4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38792E05">
            <w:pPr>
              <w:spacing w:line="200" w:lineRule="exact"/>
              <w:jc w:val="center"/>
              <w:rPr>
                <w:rFonts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CE</w:t>
            </w:r>
            <w:r>
              <w:rPr>
                <w:rFonts w:hint="eastAsia"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认证</w:t>
            </w:r>
          </w:p>
        </w:tc>
        <w:tc>
          <w:tcPr>
            <w:tcW w:w="5197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1A83905F">
            <w:pPr>
              <w:widowControl/>
              <w:ind w:firstLine="400" w:firstLineChars="200"/>
              <w:jc w:val="left"/>
              <w:rPr>
                <w:rFonts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E909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152" w:type="dxa"/>
            <w:gridSpan w:val="10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78D2" w:sz="4" w:space="0"/>
              <w:right w:val="single" w:color="FFFFFF" w:themeColor="background1" w:sz="4" w:space="0"/>
            </w:tcBorders>
          </w:tcPr>
          <w:p w14:paraId="5B6341D3">
            <w:pPr>
              <w:widowControl/>
              <w:ind w:firstLine="320" w:firstLineChars="200"/>
              <w:jc w:val="left"/>
              <w:rPr>
                <w:rFonts w:ascii="黑体" w:hAnsi="黑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GC</w:t>
            </w:r>
            <w:r>
              <w:rPr>
                <w:rFonts w:ascii="微软雅黑" w:hAnsi="微软雅黑" w:eastAsia="微软雅黑" w:cs="微软雅黑"/>
                <w:b/>
                <w:sz w:val="16"/>
                <w:szCs w:val="16"/>
              </w:rPr>
              <w:t>MDH300-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54</w:t>
            </w:r>
            <w:r>
              <w:rPr>
                <w:rFonts w:ascii="微软雅黑" w:hAnsi="微软雅黑" w:eastAsia="微软雅黑" w:cs="微软雅黑"/>
                <w:b/>
                <w:sz w:val="16"/>
                <w:szCs w:val="16"/>
              </w:rPr>
              <w:t>0S2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8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为一款高性能半砖模块电源，额定输入电压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54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0VDC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,输出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2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V/300W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，无最小负载要求，宽电压输入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3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0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0-900VDC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,稳压单路输出。高隔离绝缘电压，允许工作温度高达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 xml:space="preserve"> 105℃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，具有输入欠压保护、输出过流保护、过压保护、过温保护、短路保护、远程遥控及远端补偿、输出电压调节等功能。</w:t>
            </w:r>
          </w:p>
        </w:tc>
      </w:tr>
      <w:tr w14:paraId="544FD0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2" w:type="dxa"/>
            <w:gridSpan w:val="10"/>
            <w:tcBorders>
              <w:top w:val="single" w:color="0078D2" w:sz="4" w:space="0"/>
              <w:left w:val="single" w:color="0078D2" w:sz="4" w:space="0"/>
              <w:bottom w:val="single" w:color="0078D2" w:sz="4" w:space="0"/>
              <w:right w:val="single" w:color="0078D2" w:sz="4" w:space="0"/>
            </w:tcBorders>
            <w:shd w:val="clear" w:color="auto" w:fill="0078D2"/>
            <w:vAlign w:val="center"/>
          </w:tcPr>
          <w:p w14:paraId="04144E83">
            <w:pPr>
              <w:jc w:val="left"/>
              <w:rPr>
                <w:rFonts w:ascii="Century Gothic" w:hAnsi="Century Gothic" w:eastAsia="Century Gothic"/>
                <w:b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选型表</w:t>
            </w:r>
          </w:p>
        </w:tc>
      </w:tr>
      <w:tr w14:paraId="56261B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67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880F38A">
            <w:pPr>
              <w:jc w:val="center"/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产品型号</w:t>
            </w:r>
          </w:p>
        </w:tc>
        <w:tc>
          <w:tcPr>
            <w:tcW w:w="1108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7CA71AA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输入范围</w:t>
            </w:r>
          </w:p>
          <w:p w14:paraId="0091AF01">
            <w:pPr>
              <w:jc w:val="center"/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（VDC）</w:t>
            </w:r>
          </w:p>
        </w:tc>
        <w:tc>
          <w:tcPr>
            <w:tcW w:w="1169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5EFD2BA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输出功率</w:t>
            </w:r>
          </w:p>
          <w:p w14:paraId="7924C29C">
            <w:pPr>
              <w:jc w:val="center"/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（W）</w:t>
            </w:r>
          </w:p>
        </w:tc>
        <w:tc>
          <w:tcPr>
            <w:tcW w:w="1111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7D446C4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输出电压</w:t>
            </w:r>
          </w:p>
          <w:p w14:paraId="3B245035">
            <w:pPr>
              <w:jc w:val="center"/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（VDC）</w:t>
            </w:r>
          </w:p>
        </w:tc>
        <w:tc>
          <w:tcPr>
            <w:tcW w:w="1149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AC00DA8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输出电流</w:t>
            </w:r>
          </w:p>
          <w:p w14:paraId="2096EB63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（A）</w:t>
            </w:r>
          </w:p>
        </w:tc>
        <w:tc>
          <w:tcPr>
            <w:tcW w:w="1264" w:type="dxa"/>
            <w:gridSpan w:val="2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23613C7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纹波&amp;噪声</w:t>
            </w:r>
          </w:p>
          <w:p w14:paraId="614C39F8">
            <w:pPr>
              <w:jc w:val="center"/>
              <w:rPr>
                <w:rFonts w:eastAsia="黑体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（mV）</w:t>
            </w:r>
          </w:p>
        </w:tc>
        <w:tc>
          <w:tcPr>
            <w:tcW w:w="1425" w:type="dxa"/>
            <w:gridSpan w:val="2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B1FC07D">
            <w:pPr>
              <w:jc w:val="center"/>
              <w:rPr>
                <w:rFonts w:ascii="Century Gothic" w:hAnsi="Century Gothic" w:eastAsia="Century Gothic"/>
                <w:b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满载效率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(%)</w:t>
            </w:r>
          </w:p>
          <w:p w14:paraId="34AFFC65">
            <w:pPr>
              <w:jc w:val="center"/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Min/Typ.</w:t>
            </w:r>
          </w:p>
        </w:tc>
        <w:tc>
          <w:tcPr>
            <w:tcW w:w="1359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68738F0">
            <w:pPr>
              <w:jc w:val="center"/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备注</w:t>
            </w:r>
          </w:p>
        </w:tc>
      </w:tr>
      <w:tr w14:paraId="0D8EC2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CA0EEB8">
            <w:pP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GC</w:t>
            </w:r>
            <w:r>
              <w:rPr>
                <w:rFonts w:ascii="微软雅黑" w:hAnsi="微软雅黑" w:eastAsia="微软雅黑" w:cs="微软雅黑"/>
                <w:b/>
                <w:sz w:val="16"/>
                <w:szCs w:val="16"/>
              </w:rPr>
              <w:t>MDH300-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54</w:t>
            </w:r>
            <w:r>
              <w:rPr>
                <w:rFonts w:ascii="微软雅黑" w:hAnsi="微软雅黑" w:eastAsia="微软雅黑" w:cs="微软雅黑"/>
                <w:b/>
                <w:sz w:val="16"/>
                <w:szCs w:val="16"/>
              </w:rPr>
              <w:t>0S2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108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8492E81">
            <w:pPr>
              <w:jc w:val="center"/>
              <w:rPr>
                <w:rFonts w:ascii="微软雅黑" w:hAnsi="微软雅黑" w:eastAsia="微软雅黑" w:cs="微软雅黑"/>
                <w:b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3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0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0-900</w:t>
            </w:r>
          </w:p>
        </w:tc>
        <w:tc>
          <w:tcPr>
            <w:tcW w:w="1169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0321B17">
            <w:pPr>
              <w:jc w:val="center"/>
              <w:rPr>
                <w:rFonts w:ascii="微软雅黑" w:hAnsi="微软雅黑" w:eastAsia="微软雅黑" w:cs="微软雅黑"/>
                <w:b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300</w:t>
            </w:r>
          </w:p>
        </w:tc>
        <w:tc>
          <w:tcPr>
            <w:tcW w:w="1111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DE21E2A">
            <w:pPr>
              <w:jc w:val="center"/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2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149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512CE4D">
            <w:pPr>
              <w:jc w:val="center"/>
              <w:rPr>
                <w:rFonts w:hint="default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1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0.7</w:t>
            </w:r>
          </w:p>
        </w:tc>
        <w:tc>
          <w:tcPr>
            <w:tcW w:w="1264" w:type="dxa"/>
            <w:gridSpan w:val="2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CD5BD5D">
            <w:pPr>
              <w:jc w:val="center"/>
              <w:rPr>
                <w:rFonts w:ascii="微软雅黑" w:hAnsi="微软雅黑" w:eastAsia="微软雅黑" w:cs="微软雅黑"/>
                <w:b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2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0</w:t>
            </w:r>
          </w:p>
        </w:tc>
        <w:tc>
          <w:tcPr>
            <w:tcW w:w="1425" w:type="dxa"/>
            <w:gridSpan w:val="2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4648446">
            <w:pPr>
              <w:jc w:val="center"/>
              <w:rPr>
                <w:rFonts w:hint="default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8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7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/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C27CF78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标准型正逻辑</w:t>
            </w:r>
          </w:p>
        </w:tc>
      </w:tr>
      <w:tr w14:paraId="6D490D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0BB6223">
            <w:pPr>
              <w:rPr>
                <w:rFonts w:ascii="微软雅黑" w:hAnsi="微软雅黑" w:eastAsia="微软雅黑" w:cs="微软雅黑"/>
                <w:b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GC</w:t>
            </w:r>
            <w:r>
              <w:rPr>
                <w:rFonts w:ascii="微软雅黑" w:hAnsi="微软雅黑" w:eastAsia="微软雅黑" w:cs="微软雅黑"/>
                <w:b/>
                <w:sz w:val="16"/>
                <w:szCs w:val="16"/>
              </w:rPr>
              <w:t>MDH300-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54</w:t>
            </w:r>
            <w:r>
              <w:rPr>
                <w:rFonts w:ascii="微软雅黑" w:hAnsi="微软雅黑" w:eastAsia="微软雅黑" w:cs="微软雅黑"/>
                <w:b/>
                <w:sz w:val="16"/>
                <w:szCs w:val="16"/>
              </w:rPr>
              <w:t>0S2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N</w:t>
            </w:r>
          </w:p>
        </w:tc>
        <w:tc>
          <w:tcPr>
            <w:tcW w:w="1108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66382AF">
            <w:pPr>
              <w:jc w:val="center"/>
              <w:rPr>
                <w:rFonts w:ascii="Century Gothic" w:hAnsi="Century Gothic" w:eastAsia="宋体"/>
                <w:b/>
                <w:sz w:val="16"/>
                <w:szCs w:val="16"/>
              </w:rPr>
            </w:pPr>
          </w:p>
        </w:tc>
        <w:tc>
          <w:tcPr>
            <w:tcW w:w="1169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AFB2705">
            <w:pPr>
              <w:jc w:val="center"/>
              <w:rPr>
                <w:rFonts w:ascii="Century Gothic" w:hAnsi="Century Gothic" w:eastAsia="Century Gothic"/>
                <w:b/>
                <w:sz w:val="16"/>
                <w:szCs w:val="16"/>
              </w:rPr>
            </w:pPr>
          </w:p>
        </w:tc>
        <w:tc>
          <w:tcPr>
            <w:tcW w:w="1111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51D093C">
            <w:pPr>
              <w:jc w:val="center"/>
              <w:rPr>
                <w:rFonts w:ascii="Century Gothic" w:hAnsi="Century Gothic" w:eastAsia="Century Gothic"/>
                <w:b/>
                <w:sz w:val="16"/>
                <w:szCs w:val="16"/>
              </w:rPr>
            </w:pPr>
          </w:p>
        </w:tc>
        <w:tc>
          <w:tcPr>
            <w:tcW w:w="1149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554FDE7">
            <w:pPr>
              <w:jc w:val="center"/>
              <w:rPr>
                <w:rFonts w:ascii="Century Gothic" w:hAnsi="Century Gothic" w:eastAsia="Century Gothic"/>
                <w:b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63C796E">
            <w:pPr>
              <w:jc w:val="center"/>
              <w:rPr>
                <w:rFonts w:ascii="Century Gothic" w:hAnsi="Century Gothic" w:eastAsia="Century Gothic"/>
                <w:b/>
                <w:sz w:val="16"/>
                <w:szCs w:val="16"/>
              </w:rPr>
            </w:pPr>
          </w:p>
        </w:tc>
        <w:tc>
          <w:tcPr>
            <w:tcW w:w="1425" w:type="dxa"/>
            <w:gridSpan w:val="2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1D682F9">
            <w:pPr>
              <w:jc w:val="center"/>
              <w:rPr>
                <w:rFonts w:ascii="Century Gothic" w:hAnsi="Century Gothic" w:eastAsia="Century Gothic"/>
                <w:b/>
                <w:sz w:val="16"/>
                <w:szCs w:val="16"/>
              </w:rPr>
            </w:pP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ACBF066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标准型负逻辑</w:t>
            </w:r>
          </w:p>
        </w:tc>
      </w:tr>
      <w:tr w14:paraId="4BAA79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834BBDC">
            <w:pPr>
              <w:rPr>
                <w:rFonts w:ascii="微软雅黑" w:hAnsi="微软雅黑" w:eastAsia="微软雅黑" w:cs="微软雅黑"/>
                <w:b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GC</w:t>
            </w:r>
            <w:r>
              <w:rPr>
                <w:rFonts w:ascii="微软雅黑" w:hAnsi="微软雅黑" w:eastAsia="微软雅黑" w:cs="微软雅黑"/>
                <w:b/>
                <w:sz w:val="16"/>
                <w:szCs w:val="16"/>
              </w:rPr>
              <w:t>MDH300-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54</w:t>
            </w:r>
            <w:r>
              <w:rPr>
                <w:rFonts w:ascii="微软雅黑" w:hAnsi="微软雅黑" w:eastAsia="微软雅黑" w:cs="微软雅黑"/>
                <w:b/>
                <w:sz w:val="16"/>
                <w:szCs w:val="16"/>
              </w:rPr>
              <w:t>0S2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H</w:t>
            </w:r>
          </w:p>
        </w:tc>
        <w:tc>
          <w:tcPr>
            <w:tcW w:w="1108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A456A54">
            <w:pPr>
              <w:jc w:val="center"/>
              <w:rPr>
                <w:rFonts w:ascii="Century Gothic" w:hAnsi="Century Gothic" w:eastAsia="宋体"/>
                <w:b/>
                <w:sz w:val="16"/>
                <w:szCs w:val="16"/>
              </w:rPr>
            </w:pPr>
          </w:p>
        </w:tc>
        <w:tc>
          <w:tcPr>
            <w:tcW w:w="1169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BE5A36D">
            <w:pPr>
              <w:jc w:val="center"/>
              <w:rPr>
                <w:rFonts w:ascii="Century Gothic" w:hAnsi="Century Gothic" w:eastAsia="Century Gothic"/>
                <w:b/>
                <w:sz w:val="16"/>
                <w:szCs w:val="16"/>
              </w:rPr>
            </w:pPr>
          </w:p>
        </w:tc>
        <w:tc>
          <w:tcPr>
            <w:tcW w:w="1111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77AF293">
            <w:pPr>
              <w:jc w:val="center"/>
              <w:rPr>
                <w:rFonts w:ascii="Century Gothic" w:hAnsi="Century Gothic" w:eastAsia="Century Gothic"/>
                <w:b/>
                <w:sz w:val="16"/>
                <w:szCs w:val="16"/>
              </w:rPr>
            </w:pPr>
          </w:p>
        </w:tc>
        <w:tc>
          <w:tcPr>
            <w:tcW w:w="1149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D7EE2D0">
            <w:pPr>
              <w:jc w:val="center"/>
              <w:rPr>
                <w:rFonts w:ascii="Century Gothic" w:hAnsi="Century Gothic" w:eastAsia="Century Gothic"/>
                <w:b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409A74A">
            <w:pPr>
              <w:jc w:val="center"/>
              <w:rPr>
                <w:rFonts w:ascii="Century Gothic" w:hAnsi="Century Gothic" w:eastAsia="Century Gothic"/>
                <w:b/>
                <w:sz w:val="16"/>
                <w:szCs w:val="16"/>
              </w:rPr>
            </w:pPr>
          </w:p>
        </w:tc>
        <w:tc>
          <w:tcPr>
            <w:tcW w:w="1425" w:type="dxa"/>
            <w:gridSpan w:val="2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F372D4A">
            <w:pPr>
              <w:jc w:val="center"/>
              <w:rPr>
                <w:rFonts w:ascii="Century Gothic" w:hAnsi="Century Gothic" w:eastAsia="Century Gothic"/>
                <w:b/>
                <w:sz w:val="16"/>
                <w:szCs w:val="16"/>
              </w:rPr>
            </w:pP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A7DA8A5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散热器正逻辑</w:t>
            </w:r>
          </w:p>
        </w:tc>
      </w:tr>
      <w:tr w14:paraId="152BD1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6A53BE1">
            <w:pPr>
              <w:rPr>
                <w:rFonts w:ascii="微软雅黑" w:hAnsi="微软雅黑" w:eastAsia="微软雅黑" w:cs="微软雅黑"/>
                <w:b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GC</w:t>
            </w:r>
            <w:r>
              <w:rPr>
                <w:rFonts w:ascii="微软雅黑" w:hAnsi="微软雅黑" w:eastAsia="微软雅黑" w:cs="微软雅黑"/>
                <w:b/>
                <w:sz w:val="16"/>
                <w:szCs w:val="16"/>
              </w:rPr>
              <w:t>MDH300-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54</w:t>
            </w:r>
            <w:r>
              <w:rPr>
                <w:rFonts w:ascii="微软雅黑" w:hAnsi="微软雅黑" w:eastAsia="微软雅黑" w:cs="微软雅黑"/>
                <w:b/>
                <w:sz w:val="16"/>
                <w:szCs w:val="16"/>
              </w:rPr>
              <w:t>0S2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  <w:b/>
                <w:sz w:val="16"/>
                <w:szCs w:val="16"/>
              </w:rPr>
              <w:t>NH</w:t>
            </w:r>
          </w:p>
        </w:tc>
        <w:tc>
          <w:tcPr>
            <w:tcW w:w="1108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5430EE6">
            <w:pPr>
              <w:jc w:val="center"/>
              <w:rPr>
                <w:rFonts w:ascii="Century Gothic" w:hAnsi="Century Gothic" w:eastAsia="宋体"/>
                <w:b/>
                <w:sz w:val="16"/>
                <w:szCs w:val="16"/>
              </w:rPr>
            </w:pPr>
          </w:p>
        </w:tc>
        <w:tc>
          <w:tcPr>
            <w:tcW w:w="1169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4C5C832">
            <w:pPr>
              <w:jc w:val="center"/>
              <w:rPr>
                <w:rFonts w:ascii="Century Gothic" w:hAnsi="Century Gothic" w:eastAsia="Century Gothic"/>
                <w:b/>
                <w:sz w:val="16"/>
                <w:szCs w:val="16"/>
              </w:rPr>
            </w:pPr>
          </w:p>
        </w:tc>
        <w:tc>
          <w:tcPr>
            <w:tcW w:w="1111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AF3F72B">
            <w:pPr>
              <w:jc w:val="center"/>
              <w:rPr>
                <w:rFonts w:ascii="Century Gothic" w:hAnsi="Century Gothic" w:eastAsia="Century Gothic"/>
                <w:b/>
                <w:sz w:val="16"/>
                <w:szCs w:val="16"/>
              </w:rPr>
            </w:pPr>
          </w:p>
        </w:tc>
        <w:tc>
          <w:tcPr>
            <w:tcW w:w="1149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6B86C11">
            <w:pPr>
              <w:jc w:val="center"/>
              <w:rPr>
                <w:rFonts w:ascii="Century Gothic" w:hAnsi="Century Gothic" w:eastAsia="Century Gothic"/>
                <w:b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1312229">
            <w:pPr>
              <w:jc w:val="center"/>
              <w:rPr>
                <w:rFonts w:ascii="Century Gothic" w:hAnsi="Century Gothic" w:eastAsia="Century Gothic"/>
                <w:b/>
                <w:sz w:val="16"/>
                <w:szCs w:val="16"/>
              </w:rPr>
            </w:pPr>
          </w:p>
        </w:tc>
        <w:tc>
          <w:tcPr>
            <w:tcW w:w="1425" w:type="dxa"/>
            <w:gridSpan w:val="2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EC401D1">
            <w:pPr>
              <w:jc w:val="center"/>
              <w:rPr>
                <w:rFonts w:ascii="Century Gothic" w:hAnsi="Century Gothic" w:eastAsia="Century Gothic"/>
                <w:b/>
                <w:sz w:val="16"/>
                <w:szCs w:val="16"/>
              </w:rPr>
            </w:pP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104CE01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散热器负逻辑</w:t>
            </w:r>
          </w:p>
        </w:tc>
      </w:tr>
      <w:tr w14:paraId="55D9E2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</w:trPr>
        <w:tc>
          <w:tcPr>
            <w:tcW w:w="11152" w:type="dxa"/>
            <w:gridSpan w:val="10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78D2" w:sz="4" w:space="0"/>
              <w:right w:val="single" w:color="FFFFFF" w:themeColor="background1" w:sz="4" w:space="0"/>
            </w:tcBorders>
            <w:vAlign w:val="center"/>
          </w:tcPr>
          <w:p w14:paraId="732EF9D0">
            <w:pPr>
              <w:spacing w:line="200" w:lineRule="exact"/>
              <w:jc w:val="left"/>
              <w:rPr>
                <w:rFonts w:ascii="微软雅黑" w:hAnsi="微软雅黑" w:eastAsia="微软雅黑" w:cs="微软雅黑"/>
                <w:sz w:val="14"/>
                <w:szCs w:val="14"/>
              </w:rPr>
            </w:pPr>
          </w:p>
        </w:tc>
      </w:tr>
      <w:tr w14:paraId="2B176B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2" w:type="dxa"/>
            <w:gridSpan w:val="10"/>
            <w:tcBorders>
              <w:top w:val="single" w:color="0078D2" w:sz="4" w:space="0"/>
              <w:left w:val="single" w:color="0078D2" w:sz="4" w:space="0"/>
              <w:bottom w:val="single" w:color="0078D2" w:sz="4" w:space="0"/>
              <w:right w:val="single" w:color="0078D2" w:sz="4" w:space="0"/>
            </w:tcBorders>
            <w:shd w:val="clear" w:color="auto" w:fill="0078D2"/>
          </w:tcPr>
          <w:p w14:paraId="6EE207C3"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输入特性</w:t>
            </w:r>
          </w:p>
        </w:tc>
      </w:tr>
      <w:tr w14:paraId="61A5B1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567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F901237">
            <w:pPr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项目</w:t>
            </w:r>
          </w:p>
        </w:tc>
        <w:tc>
          <w:tcPr>
            <w:tcW w:w="4537" w:type="dxa"/>
            <w:gridSpan w:val="4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9ABA97A">
            <w:pPr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工作条件</w:t>
            </w:r>
          </w:p>
        </w:tc>
        <w:tc>
          <w:tcPr>
            <w:tcW w:w="925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DA3B726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Min.</w:t>
            </w:r>
          </w:p>
        </w:tc>
        <w:tc>
          <w:tcPr>
            <w:tcW w:w="873" w:type="dxa"/>
            <w:gridSpan w:val="2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5FAD165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Typ.</w:t>
            </w:r>
          </w:p>
        </w:tc>
        <w:tc>
          <w:tcPr>
            <w:tcW w:w="891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B2F40F3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Max.</w:t>
            </w:r>
          </w:p>
        </w:tc>
        <w:tc>
          <w:tcPr>
            <w:tcW w:w="1359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8D76DE6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单位</w:t>
            </w:r>
          </w:p>
        </w:tc>
      </w:tr>
      <w:tr w14:paraId="266C69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5ADB0CD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最大输入电流</w:t>
            </w:r>
          </w:p>
        </w:tc>
        <w:tc>
          <w:tcPr>
            <w:tcW w:w="4537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75D5D82">
            <w:pPr>
              <w:rPr>
                <w:rFonts w:ascii="Century Gothic" w:hAnsi="Century Gothic" w:eastAsia="黑体" w:cs="Century Gothic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3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0V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输入电压，满载输出</w:t>
            </w:r>
          </w:p>
        </w:tc>
        <w:tc>
          <w:tcPr>
            <w:tcW w:w="92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598901F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73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E995DE6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7C4A973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1.5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C79518E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A</w:t>
            </w:r>
          </w:p>
        </w:tc>
      </w:tr>
      <w:tr w14:paraId="1AE9F2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6BEA105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空载输入电流</w:t>
            </w:r>
          </w:p>
        </w:tc>
        <w:tc>
          <w:tcPr>
            <w:tcW w:w="4537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08CC1A9">
            <w:pPr>
              <w:rPr>
                <w:rFonts w:ascii="Century Gothic" w:hAnsi="Century Gothic" w:eastAsia="黑体" w:cs="Century Gothic"/>
                <w:b/>
                <w:bCs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额定输入电压</w:t>
            </w:r>
          </w:p>
        </w:tc>
        <w:tc>
          <w:tcPr>
            <w:tcW w:w="92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5CCC470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73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3F220D4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3D40EEB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15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57691FC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mA</w:t>
            </w:r>
          </w:p>
        </w:tc>
      </w:tr>
      <w:tr w14:paraId="6AE058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1656CE1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输入冲击电压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(1sec. max.)</w:t>
            </w:r>
          </w:p>
        </w:tc>
        <w:tc>
          <w:tcPr>
            <w:tcW w:w="4537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067F4FD">
            <w:pPr>
              <w:rPr>
                <w:rFonts w:ascii="Century Gothic" w:hAnsi="Century Gothic" w:eastAsia="黑体" w:cs="Century Gothic"/>
                <w:b/>
                <w:bCs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超出该范围输入可能会造成永久性的损坏</w:t>
            </w:r>
          </w:p>
        </w:tc>
        <w:tc>
          <w:tcPr>
            <w:tcW w:w="92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5D68DAE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-0.7</w:t>
            </w:r>
          </w:p>
        </w:tc>
        <w:tc>
          <w:tcPr>
            <w:tcW w:w="873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BF62E69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131F562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1000</w:t>
            </w:r>
          </w:p>
        </w:tc>
        <w:tc>
          <w:tcPr>
            <w:tcW w:w="1359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3E7C0CA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VDC</w:t>
            </w:r>
          </w:p>
        </w:tc>
      </w:tr>
      <w:tr w14:paraId="06F151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BA560A4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启动电压</w:t>
            </w:r>
          </w:p>
        </w:tc>
        <w:tc>
          <w:tcPr>
            <w:tcW w:w="4537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FEA9ADB">
            <w:pPr>
              <w:rPr>
                <w:rFonts w:ascii="Century Gothic" w:hAnsi="Century Gothic" w:eastAsia="黑体" w:cs="Century Gothic"/>
                <w:b/>
                <w:bCs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44900B5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73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12240BC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0BAB1B5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300</w:t>
            </w:r>
          </w:p>
        </w:tc>
        <w:tc>
          <w:tcPr>
            <w:tcW w:w="1359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C83E951">
            <w:pPr>
              <w:rPr>
                <w:rFonts w:ascii="黑体" w:hAnsi="黑体" w:eastAsia="黑体" w:cs="黑体"/>
                <w:sz w:val="16"/>
                <w:szCs w:val="16"/>
              </w:rPr>
            </w:pPr>
          </w:p>
        </w:tc>
      </w:tr>
      <w:tr w14:paraId="27BB1F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B22222A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输入欠压保护</w:t>
            </w:r>
          </w:p>
        </w:tc>
        <w:tc>
          <w:tcPr>
            <w:tcW w:w="4537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311B038">
            <w:pPr>
              <w:rPr>
                <w:rFonts w:ascii="Century Gothic" w:hAnsi="Century Gothic" w:eastAsia="黑体" w:cs="Century Gothic"/>
                <w:b/>
                <w:bCs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空载测试，满载测试会提前过流保护</w:t>
            </w:r>
          </w:p>
        </w:tc>
        <w:tc>
          <w:tcPr>
            <w:tcW w:w="92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7046DD8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73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DABEA12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1AC889D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290</w:t>
            </w:r>
          </w:p>
        </w:tc>
        <w:tc>
          <w:tcPr>
            <w:tcW w:w="1359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806F5F2">
            <w:pPr>
              <w:rPr>
                <w:rFonts w:ascii="黑体" w:hAnsi="黑体" w:eastAsia="黑体" w:cs="黑体"/>
                <w:sz w:val="16"/>
                <w:szCs w:val="16"/>
              </w:rPr>
            </w:pPr>
          </w:p>
        </w:tc>
      </w:tr>
      <w:tr w14:paraId="623366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567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95A28CA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遥控脚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(CNT)</w:t>
            </w:r>
          </w:p>
        </w:tc>
        <w:tc>
          <w:tcPr>
            <w:tcW w:w="7226" w:type="dxa"/>
            <w:gridSpan w:val="8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5434BD2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正逻辑：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CNT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悬空或接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3.5-15V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开机， 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0-1.2V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 xml:space="preserve">电压关机 </w:t>
            </w:r>
          </w:p>
        </w:tc>
        <w:tc>
          <w:tcPr>
            <w:tcW w:w="1359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3DCB9C0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参考电压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-VIN</w:t>
            </w:r>
          </w:p>
        </w:tc>
      </w:tr>
      <w:tr w14:paraId="0A9221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567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9349381">
            <w:pPr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7226" w:type="dxa"/>
            <w:gridSpan w:val="8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FEF8556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负逻辑：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CNT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悬空或接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3.5-15V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关机， 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0-1.2V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 xml:space="preserve">电压开机 </w:t>
            </w:r>
          </w:p>
        </w:tc>
        <w:tc>
          <w:tcPr>
            <w:tcW w:w="1359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392E602">
            <w:pPr>
              <w:rPr>
                <w:rFonts w:ascii="黑体" w:hAnsi="黑体" w:eastAsia="黑体" w:cs="黑体"/>
                <w:sz w:val="16"/>
                <w:szCs w:val="16"/>
              </w:rPr>
            </w:pPr>
          </w:p>
        </w:tc>
      </w:tr>
    </w:tbl>
    <w:p w14:paraId="6EA8E404">
      <w:pPr>
        <w:spacing w:line="200" w:lineRule="exact"/>
        <w:jc w:val="left"/>
        <w:rPr>
          <w:rFonts w:ascii="Century Gothic" w:hAnsi="Century Gothic" w:eastAsia="黑体" w:cs="Century Gothic"/>
          <w:b/>
          <w:bCs/>
          <w:sz w:val="14"/>
          <w:szCs w:val="14"/>
        </w:rPr>
      </w:pPr>
    </w:p>
    <w:tbl>
      <w:tblPr>
        <w:tblStyle w:val="9"/>
        <w:tblW w:w="11152" w:type="dxa"/>
        <w:tblInd w:w="6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8"/>
        <w:gridCol w:w="4553"/>
        <w:gridCol w:w="918"/>
        <w:gridCol w:w="882"/>
        <w:gridCol w:w="882"/>
        <w:gridCol w:w="1359"/>
      </w:tblGrid>
      <w:tr w14:paraId="575815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1152" w:type="dxa"/>
            <w:gridSpan w:val="6"/>
            <w:tcBorders>
              <w:top w:val="single" w:color="0078D2" w:sz="4" w:space="0"/>
              <w:left w:val="single" w:color="0078D2" w:sz="4" w:space="0"/>
              <w:bottom w:val="single" w:color="0078D2" w:sz="4" w:space="0"/>
              <w:right w:val="single" w:color="0078D2" w:sz="4" w:space="0"/>
            </w:tcBorders>
            <w:shd w:val="clear" w:color="auto" w:fill="0078D2"/>
          </w:tcPr>
          <w:p w14:paraId="1AA0A7C7">
            <w:pPr>
              <w:rPr>
                <w:rFonts w:ascii="黑体" w:eastAsia="黑体"/>
                <w:color w:val="0000FF"/>
                <w:sz w:val="1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输出特性</w:t>
            </w:r>
          </w:p>
        </w:tc>
      </w:tr>
      <w:tr w14:paraId="661467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0EFE74D">
            <w:pPr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项目</w:t>
            </w:r>
          </w:p>
        </w:tc>
        <w:tc>
          <w:tcPr>
            <w:tcW w:w="4553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D9919E5">
            <w:pPr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工作条件</w:t>
            </w:r>
          </w:p>
        </w:tc>
        <w:tc>
          <w:tcPr>
            <w:tcW w:w="918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AA66C09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Min.</w:t>
            </w:r>
          </w:p>
        </w:tc>
        <w:tc>
          <w:tcPr>
            <w:tcW w:w="882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46FF9BB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Typ.</w:t>
            </w:r>
          </w:p>
        </w:tc>
        <w:tc>
          <w:tcPr>
            <w:tcW w:w="882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7E35238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Max.</w:t>
            </w:r>
          </w:p>
        </w:tc>
        <w:tc>
          <w:tcPr>
            <w:tcW w:w="1359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FB5CDDC">
            <w:pPr>
              <w:jc w:val="center"/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单位</w:t>
            </w:r>
          </w:p>
        </w:tc>
      </w:tr>
      <w:tr w14:paraId="39A6D7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9180EAB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输出电压精度</w:t>
            </w:r>
          </w:p>
        </w:tc>
        <w:tc>
          <w:tcPr>
            <w:tcW w:w="455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1A70534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标称输入电压，从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 xml:space="preserve"> 0%-100%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的负载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C54E2CE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439BC68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±0.5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D67833C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±1.0</w:t>
            </w:r>
          </w:p>
        </w:tc>
        <w:tc>
          <w:tcPr>
            <w:tcW w:w="1359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16A5E41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%</w:t>
            </w:r>
          </w:p>
        </w:tc>
      </w:tr>
      <w:tr w14:paraId="1649ED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2F35F67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线性调节率</w:t>
            </w:r>
          </w:p>
        </w:tc>
        <w:tc>
          <w:tcPr>
            <w:tcW w:w="455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20381E9">
            <w:r>
              <w:rPr>
                <w:rFonts w:hint="eastAsia" w:ascii="黑体" w:eastAsia="黑体"/>
                <w:spacing w:val="-3"/>
                <w:sz w:val="16"/>
              </w:rPr>
              <w:t>满载，输入电压从低电压</w:t>
            </w:r>
            <w:r>
              <w:rPr>
                <w:rFonts w:hint="eastAsia" w:ascii="黑体" w:eastAsia="黑体"/>
                <w:spacing w:val="-2"/>
                <w:sz w:val="16"/>
              </w:rPr>
              <w:t>到高电压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69C7823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B57AE34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±0.2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CAF3061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±0.5</w:t>
            </w:r>
          </w:p>
        </w:tc>
        <w:tc>
          <w:tcPr>
            <w:tcW w:w="1359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285E2CC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</w:p>
        </w:tc>
      </w:tr>
      <w:tr w14:paraId="1B4453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A02B612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负载调节率</w:t>
            </w:r>
          </w:p>
        </w:tc>
        <w:tc>
          <w:tcPr>
            <w:tcW w:w="455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7AAE169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标称输入电压，从</w:t>
            </w:r>
            <w:r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  <w:t>10%-100%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的负载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5297FF0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6F02FB3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±0.2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C3C19D7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±0.5</w:t>
            </w:r>
          </w:p>
        </w:tc>
        <w:tc>
          <w:tcPr>
            <w:tcW w:w="1359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C20A20F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</w:p>
        </w:tc>
      </w:tr>
      <w:tr w14:paraId="3B32AD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85B81AE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瞬态恢复时间</w:t>
            </w:r>
          </w:p>
        </w:tc>
        <w:tc>
          <w:tcPr>
            <w:tcW w:w="4553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674D1F0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25%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负载阶跃变化(阶跃速率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1A/50uS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)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0628D79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502E842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200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D3742E5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250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4C6CCF3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uS</w:t>
            </w:r>
          </w:p>
        </w:tc>
      </w:tr>
      <w:tr w14:paraId="1511EB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305820A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瞬态响应偏差</w:t>
            </w:r>
          </w:p>
        </w:tc>
        <w:tc>
          <w:tcPr>
            <w:tcW w:w="4553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7717251">
            <w:pPr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FFC1487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-5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31FED54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DB8DD81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8E388D0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%</w:t>
            </w:r>
          </w:p>
        </w:tc>
      </w:tr>
      <w:tr w14:paraId="468C8F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19DAA66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温度漂移系数</w:t>
            </w:r>
          </w:p>
        </w:tc>
        <w:tc>
          <w:tcPr>
            <w:tcW w:w="455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17F10E4">
            <w:pPr>
              <w:rPr>
                <w:rFonts w:ascii="黑体" w:eastAsia="黑体"/>
                <w:spacing w:val="-3"/>
                <w:sz w:val="16"/>
              </w:rPr>
            </w:pPr>
            <w:r>
              <w:rPr>
                <w:rFonts w:hint="eastAsia" w:ascii="黑体" w:eastAsia="黑体"/>
                <w:spacing w:val="-3"/>
                <w:sz w:val="16"/>
              </w:rPr>
              <w:t>满载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8D8CE77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-0.02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69C9C78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0699F0A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+0.02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AEC2A4D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%/℃</w:t>
            </w:r>
          </w:p>
        </w:tc>
      </w:tr>
      <w:tr w14:paraId="6F8A6A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30A436F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纹波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&amp;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噪声</w:t>
            </w:r>
          </w:p>
        </w:tc>
        <w:tc>
          <w:tcPr>
            <w:tcW w:w="455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9EEF4C2">
            <w:pPr>
              <w:rPr>
                <w:rFonts w:ascii="黑体" w:eastAsia="黑体"/>
                <w:spacing w:val="-3"/>
                <w:sz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20M</w:t>
            </w:r>
            <w:r>
              <w:rPr>
                <w:rFonts w:hint="eastAsia" w:ascii="黑体" w:eastAsia="黑体"/>
                <w:spacing w:val="-3"/>
                <w:sz w:val="16"/>
              </w:rPr>
              <w:t>带宽，外接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220uF</w:t>
            </w:r>
            <w:r>
              <w:rPr>
                <w:rFonts w:hint="eastAsia" w:ascii="黑体" w:eastAsia="黑体"/>
                <w:spacing w:val="-3"/>
                <w:sz w:val="16"/>
              </w:rPr>
              <w:t>以上电容测试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5085179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2294936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200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1F1EB22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2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C497EE7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mVp-p</w:t>
            </w:r>
          </w:p>
        </w:tc>
      </w:tr>
      <w:tr w14:paraId="32B973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EA1906F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输出电压可调节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（TRIM）</w:t>
            </w:r>
          </w:p>
        </w:tc>
        <w:tc>
          <w:tcPr>
            <w:tcW w:w="455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8C63EFE">
            <w:pPr>
              <w:rPr>
                <w:rFonts w:ascii="黑体" w:eastAsia="黑体"/>
                <w:spacing w:val="-3"/>
                <w:sz w:val="16"/>
              </w:rPr>
            </w:pP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B5BA163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-10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4F26DF2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6E934D7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+10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B306525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%</w:t>
            </w:r>
          </w:p>
        </w:tc>
      </w:tr>
      <w:tr w14:paraId="17DC9D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748F9AF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输出电压远端补偿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（Sense）</w:t>
            </w:r>
          </w:p>
        </w:tc>
        <w:tc>
          <w:tcPr>
            <w:tcW w:w="455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238C715">
            <w:pPr>
              <w:rPr>
                <w:rFonts w:ascii="黑体" w:eastAsia="黑体"/>
                <w:spacing w:val="-3"/>
                <w:sz w:val="16"/>
              </w:rPr>
            </w:pP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638CE37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BC23302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1A11CF6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2C3F349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%</w:t>
            </w:r>
          </w:p>
        </w:tc>
      </w:tr>
      <w:tr w14:paraId="1A28E7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BA08B1B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过温保护</w:t>
            </w:r>
          </w:p>
        </w:tc>
        <w:tc>
          <w:tcPr>
            <w:tcW w:w="455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F5725A8">
            <w:pPr>
              <w:rPr>
                <w:rFonts w:ascii="黑体" w:eastAsia="黑体"/>
                <w:spacing w:val="-3"/>
                <w:sz w:val="16"/>
              </w:rPr>
            </w:pPr>
            <w:r>
              <w:rPr>
                <w:rFonts w:hint="eastAsia" w:ascii="黑体" w:eastAsia="黑体"/>
                <w:spacing w:val="-3"/>
                <w:sz w:val="16"/>
              </w:rPr>
              <w:t>产品金属基板表面最高温度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9E9A6F1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105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6C8CF84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115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105EF63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F055905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℃</w:t>
            </w:r>
          </w:p>
        </w:tc>
      </w:tr>
      <w:tr w14:paraId="74CDF9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8335D54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输出过压保护</w:t>
            </w:r>
          </w:p>
        </w:tc>
        <w:tc>
          <w:tcPr>
            <w:tcW w:w="4553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6542693">
            <w:pPr>
              <w:rPr>
                <w:rFonts w:ascii="黑体" w:eastAsia="黑体"/>
                <w:spacing w:val="-3"/>
                <w:sz w:val="16"/>
              </w:rPr>
            </w:pP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8589BB5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3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DD5D7F4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76ED07D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37.2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5688D3C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V</w:t>
            </w:r>
          </w:p>
        </w:tc>
      </w:tr>
      <w:tr w14:paraId="27C325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CFF4F11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输出过流保护</w:t>
            </w:r>
          </w:p>
        </w:tc>
        <w:tc>
          <w:tcPr>
            <w:tcW w:w="4553" w:type="dxa"/>
            <w:vMerge w:val="continue"/>
            <w:tcBorders>
              <w:left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28D739A">
            <w:pPr>
              <w:rPr>
                <w:rFonts w:ascii="黑体" w:eastAsia="黑体"/>
                <w:spacing w:val="-3"/>
                <w:sz w:val="16"/>
              </w:rPr>
            </w:pP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B750C62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1.5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E7CCCD9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8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CE81755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15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484200A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A</w:t>
            </w:r>
          </w:p>
        </w:tc>
      </w:tr>
      <w:tr w14:paraId="415873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E3E6750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输出短路保护</w:t>
            </w:r>
          </w:p>
        </w:tc>
        <w:tc>
          <w:tcPr>
            <w:tcW w:w="4553" w:type="dxa"/>
            <w:vMerge w:val="continue"/>
            <w:tcBorders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FF4851B">
            <w:pPr>
              <w:rPr>
                <w:rFonts w:ascii="黑体" w:eastAsia="黑体"/>
                <w:spacing w:val="-3"/>
                <w:sz w:val="16"/>
              </w:rPr>
            </w:pPr>
          </w:p>
        </w:tc>
        <w:tc>
          <w:tcPr>
            <w:tcW w:w="4041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A55F80B">
            <w:pPr>
              <w:jc w:val="center"/>
              <w:rPr>
                <w:rFonts w:ascii="Century Gothic" w:hAnsi="Century Gothic" w:eastAsia="黑体" w:cs="Century Gothic"/>
                <w:b/>
                <w:bCs/>
                <w:sz w:val="16"/>
                <w:szCs w:val="16"/>
              </w:rPr>
            </w:pPr>
            <w:r>
              <w:rPr>
                <w:rFonts w:hint="eastAsia" w:ascii="黑体" w:eastAsia="黑体"/>
                <w:sz w:val="16"/>
              </w:rPr>
              <w:t>打嗝式，可持续，自恢复</w:t>
            </w:r>
          </w:p>
        </w:tc>
      </w:tr>
    </w:tbl>
    <w:p w14:paraId="454CD45A">
      <w:pPr>
        <w:spacing w:line="200" w:lineRule="exact"/>
        <w:jc w:val="left"/>
        <w:rPr>
          <w:rFonts w:ascii="微软雅黑" w:hAnsi="微软雅黑" w:eastAsia="微软雅黑" w:cs="微软雅黑"/>
          <w:sz w:val="14"/>
          <w:szCs w:val="14"/>
        </w:rPr>
      </w:pPr>
    </w:p>
    <w:tbl>
      <w:tblPr>
        <w:tblStyle w:val="9"/>
        <w:tblW w:w="11156" w:type="dxa"/>
        <w:tblInd w:w="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7"/>
        <w:gridCol w:w="1120"/>
        <w:gridCol w:w="3427"/>
        <w:gridCol w:w="918"/>
        <w:gridCol w:w="873"/>
        <w:gridCol w:w="891"/>
        <w:gridCol w:w="1350"/>
      </w:tblGrid>
      <w:tr w14:paraId="09DF4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6" w:type="dxa"/>
            <w:gridSpan w:val="7"/>
            <w:tcBorders>
              <w:top w:val="single" w:color="0078D2" w:sz="4" w:space="0"/>
              <w:left w:val="single" w:color="0078D2" w:sz="4" w:space="0"/>
              <w:bottom w:val="single" w:color="0078D2" w:sz="4" w:space="0"/>
              <w:right w:val="single" w:color="0078D2" w:sz="4" w:space="0"/>
            </w:tcBorders>
            <w:shd w:val="clear" w:color="auto" w:fill="0078D2"/>
          </w:tcPr>
          <w:p w14:paraId="26C87999">
            <w:pPr>
              <w:rPr>
                <w:rFonts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通用特性</w:t>
            </w:r>
          </w:p>
        </w:tc>
      </w:tr>
      <w:tr w14:paraId="321EE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7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2ED86D97">
            <w:pPr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项目</w:t>
            </w:r>
          </w:p>
        </w:tc>
        <w:tc>
          <w:tcPr>
            <w:tcW w:w="4547" w:type="dxa"/>
            <w:gridSpan w:val="2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065496C7">
            <w:pPr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工作条件</w:t>
            </w:r>
          </w:p>
        </w:tc>
        <w:tc>
          <w:tcPr>
            <w:tcW w:w="918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508E2112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Min.</w:t>
            </w:r>
          </w:p>
        </w:tc>
        <w:tc>
          <w:tcPr>
            <w:tcW w:w="873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140F591A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Typ.</w:t>
            </w:r>
          </w:p>
        </w:tc>
        <w:tc>
          <w:tcPr>
            <w:tcW w:w="891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34EBA366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Max.</w:t>
            </w:r>
          </w:p>
        </w:tc>
        <w:tc>
          <w:tcPr>
            <w:tcW w:w="1350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75735501">
            <w:pPr>
              <w:jc w:val="center"/>
              <w:rPr>
                <w:rFonts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单位</w:t>
            </w:r>
          </w:p>
        </w:tc>
      </w:tr>
      <w:tr w14:paraId="79030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7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14BCAC81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隔离电压</w:t>
            </w:r>
          </w:p>
        </w:tc>
        <w:tc>
          <w:tcPr>
            <w:tcW w:w="112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4410DE10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输入-输出</w:t>
            </w:r>
          </w:p>
        </w:tc>
        <w:tc>
          <w:tcPr>
            <w:tcW w:w="342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35C8895A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 xml:space="preserve">测试时间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 xml:space="preserve">1 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 xml:space="preserve">分钟，漏电流小于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3mA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43D9A050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7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3B2D9F48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4270211A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3000</w:t>
            </w:r>
          </w:p>
        </w:tc>
        <w:tc>
          <w:tcPr>
            <w:tcW w:w="135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2941F46D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VAC</w:t>
            </w:r>
          </w:p>
        </w:tc>
      </w:tr>
      <w:tr w14:paraId="16023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7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180EDF2C">
            <w:pPr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4A0CF56A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输入-外壳</w:t>
            </w:r>
          </w:p>
        </w:tc>
        <w:tc>
          <w:tcPr>
            <w:tcW w:w="342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47984267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 xml:space="preserve">测试时间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 xml:space="preserve">分钟，漏电流小于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3mA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14008956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7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35FA2BD9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2E3FA698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2100</w:t>
            </w:r>
          </w:p>
        </w:tc>
        <w:tc>
          <w:tcPr>
            <w:tcW w:w="135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64DDC241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VAC</w:t>
            </w:r>
          </w:p>
        </w:tc>
      </w:tr>
      <w:tr w14:paraId="5C6DE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577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1575BCE5">
            <w:pPr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77ED5AE0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输出-外壳</w:t>
            </w:r>
          </w:p>
        </w:tc>
        <w:tc>
          <w:tcPr>
            <w:tcW w:w="342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7683C341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 xml:space="preserve">测试时间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 xml:space="preserve">1 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 xml:space="preserve">分钟，漏电流小于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3mA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1395F6D8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7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5E7E1183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1E35697C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500</w:t>
            </w:r>
          </w:p>
        </w:tc>
        <w:tc>
          <w:tcPr>
            <w:tcW w:w="135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  <w:vAlign w:val="center"/>
          </w:tcPr>
          <w:p w14:paraId="74AB19CD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VDC</w:t>
            </w:r>
          </w:p>
        </w:tc>
      </w:tr>
      <w:tr w14:paraId="323CD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09288926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绝缘电阻</w:t>
            </w:r>
          </w:p>
        </w:tc>
        <w:tc>
          <w:tcPr>
            <w:tcW w:w="112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2DDFAB51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输入-输出</w:t>
            </w:r>
          </w:p>
        </w:tc>
        <w:tc>
          <w:tcPr>
            <w:tcW w:w="342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5BEFA2FF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 xml:space="preserve">绝缘电压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500VDC</w:t>
            </w: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6A4C23F9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87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62B1CC80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113AF122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135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0F327CB0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MΩ</w:t>
            </w:r>
          </w:p>
        </w:tc>
      </w:tr>
      <w:tr w14:paraId="3A87D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33DD25FF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开关频率</w:t>
            </w:r>
          </w:p>
        </w:tc>
        <w:tc>
          <w:tcPr>
            <w:tcW w:w="4547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64DDBA47">
            <w:pPr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6261BA12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7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5C19C928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23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773A69CC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135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74458E43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KHz</w:t>
            </w:r>
          </w:p>
        </w:tc>
      </w:tr>
      <w:tr w14:paraId="40F65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2518AA5C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平均无故障时间</w:t>
            </w:r>
          </w:p>
        </w:tc>
        <w:tc>
          <w:tcPr>
            <w:tcW w:w="4547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115C122E">
            <w:pPr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31401C67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150</w:t>
            </w:r>
          </w:p>
        </w:tc>
        <w:tc>
          <w:tcPr>
            <w:tcW w:w="873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63162A48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9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4287E302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1350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shd w:val="clear" w:color="auto" w:fill="auto"/>
          </w:tcPr>
          <w:p w14:paraId="0F13C50E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K hours</w:t>
            </w:r>
          </w:p>
        </w:tc>
      </w:tr>
    </w:tbl>
    <w:p w14:paraId="6F344CD4">
      <w:pPr>
        <w:spacing w:line="200" w:lineRule="exact"/>
        <w:jc w:val="left"/>
        <w:rPr>
          <w:rFonts w:ascii="微软雅黑" w:hAnsi="微软雅黑" w:eastAsia="微软雅黑" w:cs="微软雅黑"/>
          <w:sz w:val="14"/>
          <w:szCs w:val="14"/>
        </w:rPr>
      </w:pPr>
    </w:p>
    <w:tbl>
      <w:tblPr>
        <w:tblStyle w:val="9"/>
        <w:tblW w:w="11156" w:type="dxa"/>
        <w:tblInd w:w="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8"/>
        <w:gridCol w:w="4565"/>
        <w:gridCol w:w="909"/>
        <w:gridCol w:w="864"/>
        <w:gridCol w:w="909"/>
        <w:gridCol w:w="1341"/>
      </w:tblGrid>
      <w:tr w14:paraId="21DA8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6" w:type="dxa"/>
            <w:gridSpan w:val="6"/>
            <w:tcBorders>
              <w:top w:val="single" w:color="0078D2" w:sz="4" w:space="0"/>
              <w:left w:val="single" w:color="0078D2" w:sz="4" w:space="0"/>
              <w:bottom w:val="single" w:color="0078D2" w:sz="4" w:space="0"/>
              <w:right w:val="single" w:color="0078D2" w:sz="4" w:space="0"/>
            </w:tcBorders>
            <w:shd w:val="clear" w:color="auto" w:fill="0078D2"/>
          </w:tcPr>
          <w:p w14:paraId="0CA12C79"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环境特性</w:t>
            </w:r>
          </w:p>
        </w:tc>
      </w:tr>
      <w:tr w14:paraId="3967D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DF0C894">
            <w:r>
              <w:rPr>
                <w:rFonts w:hint="eastAsia" w:ascii="黑体" w:hAnsi="黑体" w:eastAsia="黑体" w:cs="黑体"/>
                <w:sz w:val="18"/>
                <w:szCs w:val="18"/>
              </w:rPr>
              <w:t>项目</w:t>
            </w:r>
          </w:p>
        </w:tc>
        <w:tc>
          <w:tcPr>
            <w:tcW w:w="4565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BF0C96C">
            <w:r>
              <w:rPr>
                <w:rFonts w:hint="eastAsia" w:ascii="黑体" w:hAnsi="黑体" w:eastAsia="黑体" w:cs="黑体"/>
                <w:sz w:val="18"/>
                <w:szCs w:val="18"/>
              </w:rPr>
              <w:t>工作条件</w:t>
            </w:r>
          </w:p>
        </w:tc>
        <w:tc>
          <w:tcPr>
            <w:tcW w:w="909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6644455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Min.</w:t>
            </w:r>
          </w:p>
        </w:tc>
        <w:tc>
          <w:tcPr>
            <w:tcW w:w="864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1DB8883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Typ.</w:t>
            </w:r>
          </w:p>
        </w:tc>
        <w:tc>
          <w:tcPr>
            <w:tcW w:w="909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A258E5D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Max.</w:t>
            </w:r>
          </w:p>
        </w:tc>
        <w:tc>
          <w:tcPr>
            <w:tcW w:w="1341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25DE2FC">
            <w:pPr>
              <w:jc w:val="center"/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单位</w:t>
            </w:r>
          </w:p>
        </w:tc>
      </w:tr>
      <w:tr w14:paraId="40FD1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AE21515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工作温度</w:t>
            </w:r>
          </w:p>
        </w:tc>
        <w:tc>
          <w:tcPr>
            <w:tcW w:w="456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3244315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见温度降额曲线</w:t>
            </w: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D406420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-40</w:t>
            </w:r>
          </w:p>
        </w:tc>
        <w:tc>
          <w:tcPr>
            <w:tcW w:w="864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36872EAA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45C9EDE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+105</w:t>
            </w:r>
          </w:p>
        </w:tc>
        <w:tc>
          <w:tcPr>
            <w:tcW w:w="134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2208545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℃</w:t>
            </w:r>
          </w:p>
        </w:tc>
      </w:tr>
      <w:tr w14:paraId="00649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8F585CA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存储湿度</w:t>
            </w:r>
          </w:p>
        </w:tc>
        <w:tc>
          <w:tcPr>
            <w:tcW w:w="456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0FC4040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无凝结</w:t>
            </w: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DA0CBCA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864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0F061D1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CEC3BA3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95</w:t>
            </w:r>
          </w:p>
        </w:tc>
        <w:tc>
          <w:tcPr>
            <w:tcW w:w="134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8EDB320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%RH</w:t>
            </w:r>
          </w:p>
        </w:tc>
      </w:tr>
      <w:tr w14:paraId="45A34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C01B219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存储温度</w:t>
            </w:r>
          </w:p>
        </w:tc>
        <w:tc>
          <w:tcPr>
            <w:tcW w:w="456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3FC13AD">
            <w:pPr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68806EE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-40</w:t>
            </w:r>
          </w:p>
        </w:tc>
        <w:tc>
          <w:tcPr>
            <w:tcW w:w="864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6C9CA02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62EA148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+125</w:t>
            </w:r>
          </w:p>
        </w:tc>
        <w:tc>
          <w:tcPr>
            <w:tcW w:w="1341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44F9F65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</w:p>
          <w:p w14:paraId="31132F5D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℃</w:t>
            </w:r>
          </w:p>
        </w:tc>
      </w:tr>
      <w:tr w14:paraId="5FC3B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8BFCBEC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引脚耐焊接温度</w:t>
            </w:r>
          </w:p>
        </w:tc>
        <w:tc>
          <w:tcPr>
            <w:tcW w:w="456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755AA343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 xml:space="preserve">焊点距离外壳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1.5mm</w:t>
            </w:r>
            <w:r>
              <w:rPr>
                <w:rFonts w:hint="eastAsia" w:ascii="Century Gothic" w:hAnsi="Century Gothic" w:eastAsia="黑体" w:cs="Century Gothic"/>
                <w:b/>
                <w:bCs/>
                <w:sz w:val="16"/>
                <w:szCs w:val="16"/>
              </w:rPr>
              <w:t>，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焊接时间小于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1.5S</w:t>
            </w: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6043477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864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42DACED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--</w:t>
            </w:r>
          </w:p>
        </w:tc>
        <w:tc>
          <w:tcPr>
            <w:tcW w:w="90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AE73F8E">
            <w:pPr>
              <w:jc w:val="center"/>
              <w:rPr>
                <w:rFonts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+350</w:t>
            </w:r>
          </w:p>
        </w:tc>
        <w:tc>
          <w:tcPr>
            <w:tcW w:w="1341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E6B76C2">
            <w:pPr>
              <w:rPr>
                <w:rFonts w:ascii="黑体" w:hAnsi="黑体" w:eastAsia="黑体" w:cs="黑体"/>
                <w:sz w:val="16"/>
                <w:szCs w:val="16"/>
              </w:rPr>
            </w:pPr>
          </w:p>
        </w:tc>
      </w:tr>
      <w:tr w14:paraId="063CD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0183F430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冷却要求</w:t>
            </w:r>
          </w:p>
        </w:tc>
        <w:tc>
          <w:tcPr>
            <w:tcW w:w="456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8C276A3">
            <w:pPr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4023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30E4F6E">
            <w:pPr>
              <w:jc w:val="left"/>
              <w:rPr>
                <w:rFonts w:ascii="Century Gothic" w:hAnsi="Century Gothic" w:eastAsia="Century Gothic" w:cs="Century Gothic"/>
                <w:b/>
                <w:sz w:val="16"/>
                <w:lang w:val="zh-CN"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zh-CN"/>
              </w:rPr>
              <w:t>EN60068-2-1</w:t>
            </w:r>
          </w:p>
        </w:tc>
      </w:tr>
      <w:tr w14:paraId="11E85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8A274AB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干热要求</w:t>
            </w:r>
          </w:p>
        </w:tc>
        <w:tc>
          <w:tcPr>
            <w:tcW w:w="456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F93FAB4">
            <w:pPr>
              <w:pStyle w:val="12"/>
              <w:spacing w:before="58"/>
              <w:ind w:right="1264"/>
              <w:rPr>
                <w:rFonts w:ascii="黑体" w:hAnsi="黑体" w:eastAsia="黑体" w:cs="黑体"/>
                <w:sz w:val="18"/>
                <w:szCs w:val="18"/>
                <w:lang w:val="en-US"/>
              </w:rPr>
            </w:pPr>
          </w:p>
        </w:tc>
        <w:tc>
          <w:tcPr>
            <w:tcW w:w="4023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CF09C7F">
            <w:pPr>
              <w:jc w:val="left"/>
              <w:rPr>
                <w:b/>
                <w:sz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zh-CN"/>
              </w:rPr>
              <w:t>EN60068-2-2</w:t>
            </w:r>
          </w:p>
        </w:tc>
      </w:tr>
      <w:tr w14:paraId="50F35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9C50B9F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湿热要求</w:t>
            </w:r>
          </w:p>
        </w:tc>
        <w:tc>
          <w:tcPr>
            <w:tcW w:w="456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C5DBE54">
            <w:pPr>
              <w:pStyle w:val="12"/>
              <w:spacing w:before="56"/>
              <w:ind w:right="1264"/>
              <w:rPr>
                <w:rFonts w:ascii="黑体" w:hAnsi="黑体" w:eastAsia="黑体" w:cs="黑体"/>
                <w:sz w:val="18"/>
                <w:szCs w:val="18"/>
                <w:lang w:val="en-US"/>
              </w:rPr>
            </w:pPr>
          </w:p>
        </w:tc>
        <w:tc>
          <w:tcPr>
            <w:tcW w:w="4023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19C651E">
            <w:pPr>
              <w:jc w:val="left"/>
              <w:rPr>
                <w:b/>
                <w:sz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zh-CN"/>
              </w:rPr>
              <w:t>EN60068-2-30</w:t>
            </w:r>
          </w:p>
        </w:tc>
      </w:tr>
      <w:tr w14:paraId="2C4B6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C67731B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冲击和振动</w:t>
            </w:r>
          </w:p>
        </w:tc>
        <w:tc>
          <w:tcPr>
            <w:tcW w:w="4565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CFE456E">
            <w:pPr>
              <w:pStyle w:val="12"/>
              <w:spacing w:before="52"/>
              <w:ind w:right="1264"/>
              <w:rPr>
                <w:rFonts w:ascii="黑体" w:hAnsi="黑体" w:eastAsia="黑体" w:cs="黑体"/>
                <w:sz w:val="18"/>
                <w:szCs w:val="18"/>
                <w:lang w:val="en-US"/>
              </w:rPr>
            </w:pPr>
          </w:p>
        </w:tc>
        <w:tc>
          <w:tcPr>
            <w:tcW w:w="4023" w:type="dxa"/>
            <w:gridSpan w:val="4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BEC8AA5">
            <w:pPr>
              <w:pStyle w:val="12"/>
              <w:spacing w:before="52"/>
              <w:ind w:right="1264"/>
              <w:rPr>
                <w:b/>
                <w:sz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bidi="ar-SA"/>
              </w:rPr>
              <w:t xml:space="preserve">IEC/EN 61373 </w:t>
            </w:r>
            <w:r>
              <w:rPr>
                <w:rFonts w:hint="eastAsia" w:ascii="黑体" w:eastAsia="黑体"/>
                <w:sz w:val="16"/>
              </w:rPr>
              <w:t xml:space="preserve">车体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bidi="ar-SA"/>
              </w:rPr>
              <w:t xml:space="preserve">1 B </w:t>
            </w:r>
            <w:r>
              <w:rPr>
                <w:rFonts w:hint="eastAsia" w:ascii="黑体" w:eastAsia="黑体"/>
                <w:sz w:val="16"/>
              </w:rPr>
              <w:t>级</w:t>
            </w:r>
          </w:p>
        </w:tc>
      </w:tr>
    </w:tbl>
    <w:p w14:paraId="6EE71877">
      <w:pPr>
        <w:spacing w:line="200" w:lineRule="exact"/>
        <w:jc w:val="left"/>
        <w:rPr>
          <w:rFonts w:ascii="微软雅黑" w:hAnsi="微软雅黑" w:eastAsia="微软雅黑" w:cs="微软雅黑"/>
          <w:sz w:val="14"/>
          <w:szCs w:val="14"/>
        </w:rPr>
      </w:pPr>
    </w:p>
    <w:tbl>
      <w:tblPr>
        <w:tblStyle w:val="9"/>
        <w:tblW w:w="11174" w:type="dxa"/>
        <w:tblInd w:w="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1562"/>
        <w:gridCol w:w="3757"/>
        <w:gridCol w:w="3481"/>
        <w:gridCol w:w="1359"/>
      </w:tblGrid>
      <w:tr w14:paraId="58A73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174" w:type="dxa"/>
            <w:gridSpan w:val="5"/>
            <w:tcBorders>
              <w:top w:val="single" w:color="0078D2" w:sz="4" w:space="0"/>
              <w:left w:val="single" w:color="0078D2" w:sz="4" w:space="0"/>
              <w:bottom w:val="single" w:color="0078D2" w:sz="4" w:space="0"/>
              <w:right w:val="single" w:color="0078D2" w:sz="4" w:space="0"/>
            </w:tcBorders>
            <w:shd w:val="clear" w:color="auto" w:fill="0078D2"/>
            <w:vAlign w:val="top"/>
          </w:tcPr>
          <w:p w14:paraId="1CF0AED1"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EMC特性</w:t>
            </w:r>
          </w:p>
        </w:tc>
      </w:tr>
      <w:tr w14:paraId="10A18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" w:type="dxa"/>
            <w:vMerge w:val="restart"/>
            <w:tcBorders>
              <w:top w:val="single" w:color="0078D2" w:sz="4" w:space="0"/>
              <w:left w:val="single" w:color="A4A4A4" w:themeColor="background1" w:themeShade="A5" w:sz="4" w:space="0"/>
              <w:bottom w:val="single" w:color="0078D2" w:sz="4" w:space="0"/>
              <w:right w:val="single" w:color="A4A4A4" w:themeColor="background1" w:themeShade="A5" w:sz="4" w:space="0"/>
            </w:tcBorders>
            <w:vAlign w:val="center"/>
          </w:tcPr>
          <w:p w14:paraId="375F9B5A"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EMI</w:t>
            </w:r>
          </w:p>
        </w:tc>
        <w:tc>
          <w:tcPr>
            <w:tcW w:w="1562" w:type="dxa"/>
            <w:vMerge w:val="restart"/>
            <w:tcBorders>
              <w:top w:val="single" w:color="0078D2" w:sz="4" w:space="0"/>
              <w:left w:val="single" w:color="A4A4A4" w:themeColor="background1" w:themeShade="A5" w:sz="4" w:space="0"/>
              <w:bottom w:val="single" w:color="0078D2" w:sz="4" w:space="0"/>
              <w:right w:val="single" w:color="A4A4A4" w:themeColor="background1" w:themeShade="A5" w:sz="4" w:space="0"/>
            </w:tcBorders>
            <w:vAlign w:val="center"/>
          </w:tcPr>
          <w:p w14:paraId="6EB5D2CF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传导骚扰</w:t>
            </w:r>
          </w:p>
        </w:tc>
        <w:tc>
          <w:tcPr>
            <w:tcW w:w="375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5E0D788">
            <w:pPr>
              <w:jc w:val="center"/>
              <w:rPr>
                <w:rFonts w:ascii="Century Gothic" w:hAnsi="Century Gothic" w:eastAsia="Century Gothic" w:cs="Century Gothic"/>
                <w:b/>
                <w:sz w:val="16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EN50121-3-2</w:t>
            </w:r>
          </w:p>
        </w:tc>
        <w:tc>
          <w:tcPr>
            <w:tcW w:w="348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5BE102C6"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 xml:space="preserve"> 150kHz-500kHz 79dBuV 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516B1827"/>
        </w:tc>
      </w:tr>
      <w:tr w14:paraId="0C4BF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" w:type="dxa"/>
            <w:vMerge w:val="continue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EAE0FB5"/>
        </w:tc>
        <w:tc>
          <w:tcPr>
            <w:tcW w:w="1562" w:type="dxa"/>
            <w:vMerge w:val="continue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799F7AF">
            <w:pPr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375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E8CA4AF">
            <w:pPr>
              <w:jc w:val="center"/>
              <w:rPr>
                <w:rFonts w:ascii="Century Gothic" w:hAnsi="Century Gothic" w:eastAsia="Century Gothic" w:cs="Century Gothic"/>
                <w:b/>
                <w:sz w:val="16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EN55016-2-1</w:t>
            </w:r>
          </w:p>
        </w:tc>
        <w:tc>
          <w:tcPr>
            <w:tcW w:w="348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7C30FF57"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 xml:space="preserve"> 500kHz-30MHz  73dBuV 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5777ACA3"/>
        </w:tc>
      </w:tr>
      <w:tr w14:paraId="38216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E93C11B"/>
        </w:tc>
        <w:tc>
          <w:tcPr>
            <w:tcW w:w="1562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CC8812A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辐射骚扰</w:t>
            </w:r>
          </w:p>
        </w:tc>
        <w:tc>
          <w:tcPr>
            <w:tcW w:w="375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CFF66DA">
            <w:pPr>
              <w:jc w:val="center"/>
              <w:rPr>
                <w:rFonts w:ascii="Century Gothic" w:hAnsi="Century Gothic" w:eastAsia="Century Gothic" w:cs="Century Gothic"/>
                <w:b/>
                <w:sz w:val="16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EN50121-3-2</w:t>
            </w:r>
          </w:p>
        </w:tc>
        <w:tc>
          <w:tcPr>
            <w:tcW w:w="348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24B83161"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 xml:space="preserve"> 30MHz-230MHz 40dBuV/m at 10m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023F67B3"/>
        </w:tc>
      </w:tr>
      <w:tr w14:paraId="76B47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290C32A2"/>
        </w:tc>
        <w:tc>
          <w:tcPr>
            <w:tcW w:w="1562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118E5A58"/>
        </w:tc>
        <w:tc>
          <w:tcPr>
            <w:tcW w:w="375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83EA27B">
            <w:pPr>
              <w:jc w:val="center"/>
              <w:rPr>
                <w:rFonts w:ascii="Century Gothic" w:hAnsi="Century Gothic" w:eastAsia="Century Gothic" w:cs="Century Gothic"/>
                <w:b/>
                <w:sz w:val="16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EN55016-2-1</w:t>
            </w:r>
          </w:p>
        </w:tc>
        <w:tc>
          <w:tcPr>
            <w:tcW w:w="348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2B8B17B0"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 xml:space="preserve"> 230MHz-1GHz 47dBuV/m at 10m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2E5645F9"/>
        </w:tc>
      </w:tr>
      <w:tr w14:paraId="09C16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" w:type="dxa"/>
            <w:vMerge w:val="restart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1720C59"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EMS</w:t>
            </w:r>
          </w:p>
        </w:tc>
        <w:tc>
          <w:tcPr>
            <w:tcW w:w="156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42B54DD9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静电放电</w:t>
            </w:r>
          </w:p>
        </w:tc>
        <w:tc>
          <w:tcPr>
            <w:tcW w:w="375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D9282DA">
            <w:pPr>
              <w:jc w:val="center"/>
              <w:rPr>
                <w:rFonts w:ascii="Century Gothic" w:hAnsi="Century Gothic" w:eastAsia="Century Gothic" w:cs="Century Gothic"/>
                <w:b/>
                <w:sz w:val="16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val="en-US" w:eastAsia="zh-CN" w:bidi="zh-CN"/>
              </w:rPr>
              <w:t>IEC/EN61000-4-2/GB/T 17626.2-2006</w:t>
            </w:r>
          </w:p>
        </w:tc>
        <w:tc>
          <w:tcPr>
            <w:tcW w:w="348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27788918"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 xml:space="preserve">Contact ±6KV/Air ±8KV 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3357CFF6"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perf. Criteria A</w:t>
            </w:r>
          </w:p>
        </w:tc>
      </w:tr>
      <w:tr w14:paraId="08D1B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46D27ECC"/>
        </w:tc>
        <w:tc>
          <w:tcPr>
            <w:tcW w:w="156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28C18ECB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辐射抗扰度</w:t>
            </w:r>
          </w:p>
        </w:tc>
        <w:tc>
          <w:tcPr>
            <w:tcW w:w="375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0DDF341">
            <w:pPr>
              <w:jc w:val="center"/>
              <w:rPr>
                <w:rFonts w:ascii="Century Gothic" w:hAnsi="Century Gothic" w:eastAsia="Century Gothic" w:cs="Century Gothic"/>
                <w:b/>
                <w:sz w:val="16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val="en-US" w:eastAsia="zh-CN" w:bidi="zh-CN"/>
              </w:rPr>
              <w:t>IEC/EN61000-4-3/GB/T 17626.3-2006</w:t>
            </w:r>
          </w:p>
        </w:tc>
        <w:tc>
          <w:tcPr>
            <w:tcW w:w="348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7A261B15"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10V/m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45D26660"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perf. Criteria A</w:t>
            </w:r>
          </w:p>
        </w:tc>
      </w:tr>
      <w:tr w14:paraId="7B4A7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6F5E4550"/>
        </w:tc>
        <w:tc>
          <w:tcPr>
            <w:tcW w:w="156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3609438F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脉冲群抗扰度</w:t>
            </w:r>
          </w:p>
        </w:tc>
        <w:tc>
          <w:tcPr>
            <w:tcW w:w="375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0641E35">
            <w:pPr>
              <w:jc w:val="center"/>
              <w:rPr>
                <w:rFonts w:ascii="Century Gothic" w:hAnsi="Century Gothic" w:eastAsia="Century Gothic" w:cs="Century Gothic"/>
                <w:b/>
                <w:sz w:val="16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val="en-US" w:eastAsia="zh-CN" w:bidi="zh-CN"/>
              </w:rPr>
              <w:t>IEC/EN61000-4-4/GB/T 17626.4-2008</w:t>
            </w:r>
          </w:p>
        </w:tc>
        <w:tc>
          <w:tcPr>
            <w:tcW w:w="348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37FDA594"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±2kV 5/50ns 5kHz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5A4065E6"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perf. Criteria A</w:t>
            </w:r>
          </w:p>
        </w:tc>
      </w:tr>
      <w:tr w14:paraId="60261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1DE3182C"/>
        </w:tc>
        <w:tc>
          <w:tcPr>
            <w:tcW w:w="156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4698541E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浪涌抗扰度</w:t>
            </w:r>
          </w:p>
        </w:tc>
        <w:tc>
          <w:tcPr>
            <w:tcW w:w="375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05771F9">
            <w:pPr>
              <w:jc w:val="center"/>
              <w:rPr>
                <w:rFonts w:ascii="Century Gothic" w:hAnsi="Century Gothic" w:eastAsia="Century Gothic" w:cs="Century Gothic"/>
                <w:b/>
                <w:sz w:val="16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val="en-US" w:eastAsia="zh-CN" w:bidi="zh-CN"/>
              </w:rPr>
              <w:t>IEC/EN61000-4-5/GB/T 17626.5-2008</w:t>
            </w:r>
          </w:p>
        </w:tc>
        <w:tc>
          <w:tcPr>
            <w:tcW w:w="348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33885975"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line to line ± 1KV（42Ω, 0.5μF）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4B88BCD4"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perf. Criteria A</w:t>
            </w:r>
          </w:p>
        </w:tc>
      </w:tr>
      <w:tr w14:paraId="6D184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" w:type="dxa"/>
            <w:vMerge w:val="continue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5D6E0654"/>
        </w:tc>
        <w:tc>
          <w:tcPr>
            <w:tcW w:w="156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4956C568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传导骚扰抗扰度</w:t>
            </w:r>
          </w:p>
        </w:tc>
        <w:tc>
          <w:tcPr>
            <w:tcW w:w="375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B062551">
            <w:pPr>
              <w:jc w:val="center"/>
              <w:rPr>
                <w:rFonts w:ascii="Century Gothic" w:hAnsi="Century Gothic" w:eastAsia="Century Gothic" w:cs="Century Gothic"/>
                <w:b/>
                <w:sz w:val="16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val="en-US" w:eastAsia="zh-CN" w:bidi="zh-CN"/>
              </w:rPr>
              <w:t>IEC/EN61000-4-6/GB/T 17626.6-2008</w:t>
            </w:r>
          </w:p>
        </w:tc>
        <w:tc>
          <w:tcPr>
            <w:tcW w:w="348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3F035626"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0.15MHz-80MHz 10 Vr.m.s</w:t>
            </w:r>
          </w:p>
        </w:tc>
        <w:tc>
          <w:tcPr>
            <w:tcW w:w="13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top"/>
          </w:tcPr>
          <w:p w14:paraId="61E56048"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perf. Criteria A</w:t>
            </w:r>
          </w:p>
        </w:tc>
      </w:tr>
    </w:tbl>
    <w:p w14:paraId="57A4E89E">
      <w:pPr>
        <w:spacing w:line="200" w:lineRule="exact"/>
        <w:jc w:val="left"/>
        <w:rPr>
          <w:rFonts w:ascii="微软雅黑" w:hAnsi="微软雅黑" w:eastAsia="微软雅黑" w:cs="微软雅黑"/>
          <w:sz w:val="14"/>
          <w:szCs w:val="14"/>
        </w:rPr>
      </w:pPr>
    </w:p>
    <w:tbl>
      <w:tblPr>
        <w:tblStyle w:val="9"/>
        <w:tblW w:w="11162" w:type="dxa"/>
        <w:tblInd w:w="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1"/>
        <w:gridCol w:w="8612"/>
        <w:gridCol w:w="9"/>
      </w:tblGrid>
      <w:tr w14:paraId="5E56F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11153" w:type="dxa"/>
            <w:gridSpan w:val="2"/>
            <w:tcBorders>
              <w:top w:val="single" w:color="0078D2" w:sz="4" w:space="0"/>
              <w:left w:val="single" w:color="0078D2" w:sz="4" w:space="0"/>
              <w:bottom w:val="single" w:color="0078D2" w:sz="4" w:space="0"/>
              <w:right w:val="single" w:color="0078D2" w:sz="4" w:space="0"/>
            </w:tcBorders>
            <w:shd w:val="clear" w:color="auto" w:fill="0078D2"/>
          </w:tcPr>
          <w:p w14:paraId="1BFA6DCB">
            <w:pPr>
              <w:rPr>
                <w:rFonts w:ascii="Century Gothic" w:hAnsi="Century Gothic" w:eastAsia="黑体" w:cs="Century Gothic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物理特性</w:t>
            </w:r>
          </w:p>
        </w:tc>
      </w:tr>
      <w:tr w14:paraId="712E7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2541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DB9045D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外壳材料</w:t>
            </w:r>
          </w:p>
        </w:tc>
        <w:tc>
          <w:tcPr>
            <w:tcW w:w="8612" w:type="dxa"/>
            <w:tcBorders>
              <w:top w:val="single" w:color="0078D2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5ACB2833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金属底壳</w:t>
            </w:r>
            <w:r>
              <w:rPr>
                <w:rFonts w:hint="eastAsia" w:ascii="黑体" w:hAnsi="黑体" w:eastAsia="黑体" w:cs="黑体"/>
                <w:sz w:val="20"/>
                <w:szCs w:val="20"/>
              </w:rPr>
              <w:t>+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黑色阻燃材料外壳</w:t>
            </w:r>
            <w:r>
              <w:rPr>
                <w:rFonts w:hint="eastAsia" w:ascii="Century Gothic" w:hAnsi="Century Gothic" w:eastAsia="Century Gothic" w:cs="Century Gothic"/>
                <w:b/>
                <w:sz w:val="16"/>
                <w:lang w:bidi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UL94-V0</w:t>
            </w:r>
            <w:r>
              <w:rPr>
                <w:rFonts w:hint="eastAsia" w:ascii="Century Gothic" w:hAnsi="Century Gothic" w:eastAsia="Century Gothic" w:cs="Century Gothic"/>
                <w:b/>
                <w:sz w:val="16"/>
                <w:lang w:bidi="zh-CN"/>
              </w:rPr>
              <w:t>）</w:t>
            </w:r>
          </w:p>
        </w:tc>
      </w:tr>
      <w:tr w14:paraId="61EF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254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2AEAEDAE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散热器</w:t>
            </w:r>
          </w:p>
        </w:tc>
        <w:tc>
          <w:tcPr>
            <w:tcW w:w="861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4ECE5AC5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尺寸</w:t>
            </w: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61*57.9*15mm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，重量</w:t>
            </w: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val="en-US" w:bidi="zh-CN"/>
              </w:rPr>
              <w:t>72</w:t>
            </w: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g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，铝合金材质，阳极氧化黑色</w:t>
            </w:r>
          </w:p>
        </w:tc>
      </w:tr>
      <w:tr w14:paraId="15E5A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254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118DF602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散热冷却方式</w:t>
            </w:r>
          </w:p>
        </w:tc>
        <w:tc>
          <w:tcPr>
            <w:tcW w:w="861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</w:tcPr>
          <w:p w14:paraId="63BE7C66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传导散热或者强制风冷</w:t>
            </w:r>
          </w:p>
        </w:tc>
      </w:tr>
      <w:tr w14:paraId="3989A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254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5EAFE51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整机重量</w:t>
            </w:r>
          </w:p>
        </w:tc>
        <w:tc>
          <w:tcPr>
            <w:tcW w:w="8612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3C88C1D">
            <w:pPr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标准型</w:t>
            </w: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1</w:t>
            </w: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val="en-US" w:bidi="zh-CN"/>
              </w:rPr>
              <w:t>15</w:t>
            </w: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g</w:t>
            </w:r>
            <w:r>
              <w:rPr>
                <w:rFonts w:hint="eastAsia" w:ascii="Century Gothic" w:hAnsi="Century Gothic" w:eastAsia="Century Gothic" w:cs="Century Gothic"/>
                <w:b/>
                <w:sz w:val="16"/>
                <w:lang w:bidi="zh-CN"/>
              </w:rPr>
              <w:t>，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散热器型</w:t>
            </w: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val="en-US" w:bidi="zh-CN"/>
              </w:rPr>
              <w:t>192</w:t>
            </w: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g</w:t>
            </w:r>
          </w:p>
        </w:tc>
      </w:tr>
      <w:tr w14:paraId="01C16CC4">
        <w:tblPrEx>
          <w:tblBorders>
            <w:top w:val="single" w:color="A4A4A4" w:themeColor="background1" w:themeShade="A5" w:sz="4" w:space="0"/>
            <w:left w:val="single" w:color="A4A4A4" w:themeColor="background1" w:themeShade="A5" w:sz="4" w:space="0"/>
            <w:bottom w:val="single" w:color="A4A4A4" w:themeColor="background1" w:themeShade="A5" w:sz="4" w:space="0"/>
            <w:right w:val="single" w:color="A4A4A4" w:themeColor="background1" w:themeShade="A5" w:sz="4" w:space="0"/>
            <w:insideH w:val="single" w:color="A4A4A4" w:themeColor="background1" w:themeShade="A5" w:sz="4" w:space="0"/>
            <w:insideV w:val="single" w:color="A4A4A4" w:themeColor="background1" w:themeShade="A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2" w:type="dxa"/>
            <w:gridSpan w:val="3"/>
            <w:tcBorders>
              <w:top w:val="single" w:color="0078D2" w:sz="4" w:space="0"/>
              <w:left w:val="single" w:color="0078D2" w:sz="4" w:space="0"/>
              <w:bottom w:val="single" w:color="0078D2" w:sz="4" w:space="0"/>
              <w:right w:val="single" w:color="0078D2" w:sz="4" w:space="0"/>
            </w:tcBorders>
            <w:shd w:val="clear" w:color="auto" w:fill="0078D2"/>
          </w:tcPr>
          <w:p w14:paraId="550FB60E">
            <w:pPr>
              <w:rPr>
                <w:rFonts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结构尺寸及引脚定义</w:t>
            </w:r>
          </w:p>
        </w:tc>
      </w:tr>
    </w:tbl>
    <w:p w14:paraId="02DB21FE">
      <w:pPr>
        <w:jc w:val="center"/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575300" cy="7399655"/>
            <wp:effectExtent l="0" t="0" r="6350" b="10795"/>
            <wp:docPr id="8" name="图片 8" descr="（6-1.0）（2-2.0）（35.6）（5.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（6-1.0）（2-2.0）（35.6）（5.1）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739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9"/>
        <w:tblW w:w="113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"/>
        <w:gridCol w:w="55"/>
        <w:gridCol w:w="1138"/>
        <w:gridCol w:w="1258"/>
        <w:gridCol w:w="1258"/>
        <w:gridCol w:w="1259"/>
        <w:gridCol w:w="631"/>
        <w:gridCol w:w="628"/>
        <w:gridCol w:w="1259"/>
        <w:gridCol w:w="1259"/>
        <w:gridCol w:w="1259"/>
        <w:gridCol w:w="1151"/>
        <w:gridCol w:w="86"/>
        <w:gridCol w:w="22"/>
      </w:tblGrid>
      <w:tr w14:paraId="7E373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120" w:type="dxa"/>
          <w:wAfter w:w="108" w:type="dxa"/>
        </w:trPr>
        <w:tc>
          <w:tcPr>
            <w:tcW w:w="113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B4DF089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序号</w:t>
            </w:r>
          </w:p>
        </w:tc>
        <w:tc>
          <w:tcPr>
            <w:tcW w:w="12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E8E3A1E">
            <w:pPr>
              <w:jc w:val="center"/>
              <w:rPr>
                <w:rFonts w:ascii="Century Gothic" w:hAnsi="Century Gothic" w:eastAsia="Century Gothic" w:cs="Century Gothic"/>
                <w:b/>
                <w:sz w:val="16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C77B72C">
            <w:pPr>
              <w:jc w:val="center"/>
              <w:rPr>
                <w:rFonts w:ascii="Century Gothic" w:hAnsi="Century Gothic" w:eastAsia="Century Gothic" w:cs="Century Gothic"/>
                <w:b/>
                <w:sz w:val="16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D9A94F1">
            <w:pPr>
              <w:jc w:val="center"/>
              <w:rPr>
                <w:rFonts w:ascii="Century Gothic" w:hAnsi="Century Gothic" w:eastAsia="Century Gothic" w:cs="Century Gothic"/>
                <w:b/>
                <w:sz w:val="16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59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C937330">
            <w:pPr>
              <w:jc w:val="center"/>
              <w:rPr>
                <w:rFonts w:ascii="Century Gothic" w:hAnsi="Century Gothic" w:eastAsia="Century Gothic" w:cs="Century Gothic"/>
                <w:b/>
                <w:sz w:val="16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BB09BB0">
            <w:pPr>
              <w:jc w:val="center"/>
              <w:rPr>
                <w:rFonts w:ascii="Century Gothic" w:hAnsi="Century Gothic" w:eastAsia="Century Gothic" w:cs="Century Gothic"/>
                <w:b/>
                <w:sz w:val="16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17CC137">
            <w:pPr>
              <w:jc w:val="center"/>
              <w:rPr>
                <w:rFonts w:ascii="Century Gothic" w:hAnsi="Century Gothic" w:eastAsia="Century Gothic" w:cs="Century Gothic"/>
                <w:b/>
                <w:sz w:val="16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2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737C9B9">
            <w:pPr>
              <w:jc w:val="center"/>
              <w:rPr>
                <w:rFonts w:ascii="Century Gothic" w:hAnsi="Century Gothic" w:eastAsia="Century Gothic" w:cs="Century Gothic"/>
                <w:b/>
                <w:sz w:val="16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5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108CE77">
            <w:pPr>
              <w:jc w:val="center"/>
              <w:rPr>
                <w:rFonts w:ascii="Century Gothic" w:hAnsi="Century Gothic" w:eastAsia="Century Gothic" w:cs="Century Gothic"/>
                <w:b/>
                <w:sz w:val="16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6"/>
                <w:szCs w:val="16"/>
              </w:rPr>
              <w:t>8</w:t>
            </w:r>
          </w:p>
        </w:tc>
      </w:tr>
      <w:tr w14:paraId="4F263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120" w:type="dxa"/>
          <w:wAfter w:w="108" w:type="dxa"/>
        </w:trPr>
        <w:tc>
          <w:tcPr>
            <w:tcW w:w="113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3546E4B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管脚定义</w:t>
            </w:r>
          </w:p>
        </w:tc>
        <w:tc>
          <w:tcPr>
            <w:tcW w:w="12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75A9303">
            <w:pPr>
              <w:jc w:val="center"/>
              <w:rPr>
                <w:rFonts w:ascii="黑体" w:hAnsi="黑体" w:eastAsia="黑体" w:cs="黑体"/>
                <w:bCs/>
                <w:sz w:val="16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Vin+</w:t>
            </w:r>
          </w:p>
        </w:tc>
        <w:tc>
          <w:tcPr>
            <w:tcW w:w="12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C4E811F">
            <w:pPr>
              <w:jc w:val="center"/>
              <w:rPr>
                <w:rFonts w:ascii="黑体" w:hAnsi="黑体" w:eastAsia="黑体" w:cs="黑体"/>
                <w:bCs/>
                <w:sz w:val="16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CNT</w:t>
            </w:r>
          </w:p>
        </w:tc>
        <w:tc>
          <w:tcPr>
            <w:tcW w:w="12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027843C">
            <w:pPr>
              <w:jc w:val="center"/>
              <w:rPr>
                <w:rFonts w:ascii="黑体" w:hAnsi="黑体" w:eastAsia="黑体" w:cs="黑体"/>
                <w:bCs/>
                <w:sz w:val="16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Vin-</w:t>
            </w:r>
          </w:p>
        </w:tc>
        <w:tc>
          <w:tcPr>
            <w:tcW w:w="1259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41D758D">
            <w:pPr>
              <w:jc w:val="center"/>
              <w:rPr>
                <w:rFonts w:ascii="黑体" w:hAnsi="黑体" w:eastAsia="黑体" w:cs="黑体"/>
                <w:bCs/>
                <w:sz w:val="16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Vout-</w:t>
            </w:r>
          </w:p>
        </w:tc>
        <w:tc>
          <w:tcPr>
            <w:tcW w:w="12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53EA4D4">
            <w:pPr>
              <w:jc w:val="center"/>
              <w:rPr>
                <w:rFonts w:ascii="黑体" w:hAnsi="黑体" w:eastAsia="黑体" w:cs="黑体"/>
                <w:bCs/>
                <w:sz w:val="16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-S</w:t>
            </w:r>
          </w:p>
        </w:tc>
        <w:tc>
          <w:tcPr>
            <w:tcW w:w="12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CC2FB9F">
            <w:pPr>
              <w:jc w:val="center"/>
              <w:rPr>
                <w:rFonts w:ascii="黑体" w:hAnsi="黑体" w:eastAsia="黑体" w:cs="黑体"/>
                <w:bCs/>
                <w:sz w:val="16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TRIM</w:t>
            </w:r>
          </w:p>
        </w:tc>
        <w:tc>
          <w:tcPr>
            <w:tcW w:w="12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4E8F479">
            <w:pPr>
              <w:jc w:val="center"/>
              <w:rPr>
                <w:rFonts w:ascii="黑体" w:hAnsi="黑体" w:eastAsia="黑体" w:cs="黑体"/>
                <w:bCs/>
                <w:sz w:val="16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+S</w:t>
            </w:r>
          </w:p>
        </w:tc>
        <w:tc>
          <w:tcPr>
            <w:tcW w:w="115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991D1C2">
            <w:pPr>
              <w:jc w:val="center"/>
              <w:rPr>
                <w:rFonts w:ascii="黑体" w:hAnsi="黑体" w:eastAsia="黑体" w:cs="黑体"/>
                <w:bCs/>
                <w:sz w:val="16"/>
                <w:lang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22"/>
                <w:lang w:bidi="zh-CN"/>
              </w:rPr>
              <w:t>Vout+</w:t>
            </w:r>
          </w:p>
        </w:tc>
      </w:tr>
      <w:tr w14:paraId="65834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120" w:type="dxa"/>
          <w:wAfter w:w="108" w:type="dxa"/>
        </w:trPr>
        <w:tc>
          <w:tcPr>
            <w:tcW w:w="113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51940A7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功能</w:t>
            </w:r>
          </w:p>
        </w:tc>
        <w:tc>
          <w:tcPr>
            <w:tcW w:w="12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1F5ED75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输入正极</w:t>
            </w:r>
          </w:p>
        </w:tc>
        <w:tc>
          <w:tcPr>
            <w:tcW w:w="1258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8CF0A07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遥控端</w:t>
            </w:r>
          </w:p>
        </w:tc>
        <w:tc>
          <w:tcPr>
            <w:tcW w:w="12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8360ECB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输入负极</w:t>
            </w:r>
          </w:p>
        </w:tc>
        <w:tc>
          <w:tcPr>
            <w:tcW w:w="1259" w:type="dxa"/>
            <w:gridSpan w:val="2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51D5D19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输出负极</w:t>
            </w:r>
          </w:p>
        </w:tc>
        <w:tc>
          <w:tcPr>
            <w:tcW w:w="12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57E8EB3E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远端补偿负极</w:t>
            </w:r>
          </w:p>
        </w:tc>
        <w:tc>
          <w:tcPr>
            <w:tcW w:w="12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8AD8A5C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输出电压微调</w:t>
            </w:r>
          </w:p>
        </w:tc>
        <w:tc>
          <w:tcPr>
            <w:tcW w:w="1259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D8685AE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远端补偿正极</w:t>
            </w:r>
          </w:p>
        </w:tc>
        <w:tc>
          <w:tcPr>
            <w:tcW w:w="1151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B34B228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</w:rPr>
              <w:t>输出正极</w:t>
            </w:r>
          </w:p>
        </w:tc>
      </w:tr>
      <w:tr w14:paraId="2FE97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5" w:type="dxa"/>
          <w:wAfter w:w="22" w:type="dxa"/>
        </w:trPr>
        <w:tc>
          <w:tcPr>
            <w:tcW w:w="11241" w:type="dxa"/>
            <w:gridSpan w:val="12"/>
            <w:tcBorders>
              <w:top w:val="single" w:color="0078D2" w:sz="4" w:space="0"/>
              <w:left w:val="single" w:color="0078D2" w:sz="4" w:space="0"/>
              <w:bottom w:val="single" w:color="0078D2" w:sz="4" w:space="0"/>
              <w:right w:val="single" w:color="0078D2" w:sz="4" w:space="0"/>
            </w:tcBorders>
            <w:shd w:val="clear" w:color="auto" w:fill="0078D2"/>
          </w:tcPr>
          <w:p w14:paraId="2F5F5A0B">
            <w:pPr>
              <w:rPr>
                <w:rFonts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产品特性曲线</w:t>
            </w:r>
          </w:p>
        </w:tc>
      </w:tr>
      <w:tr w14:paraId="1CD93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4" w:type="dxa"/>
            <w:gridSpan w:val="7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1A9D992B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3452495" cy="2016125"/>
                  <wp:effectExtent l="0" t="0" r="14605" b="3175"/>
                  <wp:docPr id="3" name="图片 3" descr="1685001752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68500175284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2495" cy="2016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4" w:type="dxa"/>
            <w:gridSpan w:val="7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21A70B80">
            <w:pPr>
              <w:rPr>
                <w:rFonts w:hint="eastAsia" w:eastAsiaTheme="minorEastAsia"/>
                <w:lang w:eastAsia="zh-CN"/>
              </w:rPr>
            </w:pPr>
            <w:r>
              <w:drawing>
                <wp:inline distT="0" distB="0" distL="114300" distR="114300">
                  <wp:extent cx="3453130" cy="2041525"/>
                  <wp:effectExtent l="0" t="0" r="13970" b="15875"/>
                  <wp:docPr id="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3130" cy="204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51E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5" w:type="dxa"/>
          <w:wAfter w:w="22" w:type="dxa"/>
        </w:trPr>
        <w:tc>
          <w:tcPr>
            <w:tcW w:w="11241" w:type="dxa"/>
            <w:gridSpan w:val="1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78D2" w:sz="4" w:space="0"/>
              <w:right w:val="single" w:color="FFFFFF" w:themeColor="background1" w:sz="4" w:space="0"/>
            </w:tcBorders>
          </w:tcPr>
          <w:p w14:paraId="6A96C3B2">
            <w:pPr>
              <w:spacing w:line="200" w:lineRule="exact"/>
              <w:jc w:val="left"/>
              <w:rPr>
                <w:rFonts w:ascii="黑体" w:hAnsi="黑体" w:eastAsia="黑体" w:cs="黑体"/>
                <w:sz w:val="14"/>
                <w:szCs w:val="14"/>
              </w:rPr>
            </w:pPr>
            <w:r>
              <w:rPr>
                <w:rFonts w:hint="eastAsia" w:ascii="黑体" w:hAnsi="黑体" w:eastAsia="黑体" w:cs="黑体"/>
                <w:sz w:val="14"/>
                <w:szCs w:val="14"/>
              </w:rPr>
              <w:t>注：</w:t>
            </w:r>
          </w:p>
          <w:p w14:paraId="6C85E84E">
            <w:pPr>
              <w:spacing w:line="200" w:lineRule="exact"/>
              <w:ind w:firstLine="140" w:firstLineChars="100"/>
              <w:jc w:val="left"/>
              <w:rPr>
                <w:rFonts w:ascii="黑体" w:hAnsi="黑体" w:eastAsia="黑体" w:cs="黑体"/>
                <w:sz w:val="14"/>
                <w:szCs w:val="14"/>
              </w:rPr>
            </w:pPr>
            <w:r>
              <w:rPr>
                <w:rFonts w:hint="eastAsia" w:ascii="黑体" w:hAnsi="黑体" w:eastAsia="黑体" w:cs="黑体"/>
                <w:sz w:val="14"/>
                <w:szCs w:val="14"/>
              </w:rPr>
              <w:t>1.温度降额曲线和效率曲线均为典型值测试；</w:t>
            </w:r>
          </w:p>
          <w:p w14:paraId="55F9ECD2">
            <w:pPr>
              <w:spacing w:line="200" w:lineRule="exact"/>
              <w:ind w:firstLine="140" w:firstLineChars="100"/>
              <w:jc w:val="left"/>
              <w:rPr>
                <w:rFonts w:ascii="黑体" w:hAnsi="黑体" w:eastAsia="黑体" w:cs="黑体"/>
                <w:sz w:val="14"/>
                <w:szCs w:val="14"/>
              </w:rPr>
            </w:pPr>
            <w:r>
              <w:rPr>
                <w:rFonts w:hint="eastAsia" w:ascii="黑体" w:hAnsi="黑体" w:eastAsia="黑体" w:cs="黑体"/>
                <w:sz w:val="14"/>
                <w:szCs w:val="14"/>
              </w:rPr>
              <w:t xml:space="preserve">2.温度降额曲线按照我司实验室测试条件进行测试，客户实际使用的环境条件如若不一致，需保证产品铝外壳温度不超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3"/>
                <w:szCs w:val="13"/>
              </w:rPr>
              <w:t>100℃</w:t>
            </w:r>
            <w:r>
              <w:rPr>
                <w:rFonts w:hint="eastAsia" w:ascii="黑体" w:hAnsi="黑体" w:eastAsia="黑体" w:cs="黑体"/>
                <w:sz w:val="14"/>
                <w:szCs w:val="14"/>
              </w:rPr>
              <w:t>，可在任意额定负载范围内使用。</w:t>
            </w:r>
          </w:p>
          <w:p w14:paraId="60D30723">
            <w:pPr>
              <w:spacing w:line="200" w:lineRule="exact"/>
              <w:ind w:firstLine="140" w:firstLineChars="100"/>
              <w:jc w:val="left"/>
              <w:rPr>
                <w:rFonts w:ascii="黑体" w:hAnsi="黑体" w:eastAsia="黑体" w:cs="黑体"/>
                <w:sz w:val="14"/>
                <w:szCs w:val="14"/>
              </w:rPr>
            </w:pPr>
          </w:p>
        </w:tc>
      </w:tr>
      <w:tr w14:paraId="0D152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5" w:type="dxa"/>
          <w:wAfter w:w="22" w:type="dxa"/>
          <w:trHeight w:val="334" w:hRule="atLeast"/>
        </w:trPr>
        <w:tc>
          <w:tcPr>
            <w:tcW w:w="11241" w:type="dxa"/>
            <w:gridSpan w:val="12"/>
            <w:tcBorders>
              <w:top w:val="single" w:color="0078D2" w:sz="4" w:space="0"/>
              <w:left w:val="single" w:color="0078D2" w:sz="4" w:space="0"/>
              <w:bottom w:val="single" w:color="0078D2" w:sz="4" w:space="0"/>
              <w:right w:val="single" w:color="0078D2" w:sz="4" w:space="0"/>
            </w:tcBorders>
            <w:shd w:val="clear" w:color="auto" w:fill="0078D2"/>
          </w:tcPr>
          <w:p w14:paraId="3F79F136">
            <w:pPr>
              <w:rPr>
                <w:rFonts w:ascii="微软雅黑" w:hAnsi="微软雅黑" w:eastAsia="微软雅黑" w:cs="微软雅黑"/>
                <w:sz w:val="14"/>
                <w:szCs w:val="1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设计参考</w:t>
            </w:r>
          </w:p>
        </w:tc>
      </w:tr>
      <w:tr w14:paraId="08465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5" w:type="dxa"/>
          <w:wAfter w:w="22" w:type="dxa"/>
          <w:trHeight w:val="334" w:hRule="atLeast"/>
        </w:trPr>
        <w:tc>
          <w:tcPr>
            <w:tcW w:w="11241" w:type="dxa"/>
            <w:gridSpan w:val="12"/>
            <w:tcBorders>
              <w:top w:val="single" w:color="0078D2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17C1D151">
            <w:pPr>
              <w:numPr>
                <w:ilvl w:val="0"/>
                <w:numId w:val="1"/>
              </w:numPr>
              <w:rPr>
                <w:rFonts w:ascii="黑体" w:hAnsi="黑体" w:eastAsia="黑体" w:cs="黑体"/>
                <w:szCs w:val="21"/>
                <w:lang w:bidi="zh-CN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  <w:lang w:bidi="zh-CN"/>
              </w:rPr>
              <w:t>纹波</w:t>
            </w:r>
            <w:r>
              <w:rPr>
                <w:rFonts w:ascii="微软雅黑" w:hAnsi="微软雅黑" w:eastAsia="微软雅黑" w:cs="微软雅黑"/>
                <w:b/>
                <w:bCs/>
                <w:sz w:val="18"/>
                <w:szCs w:val="18"/>
                <w:lang w:bidi="zh-CN"/>
              </w:rPr>
              <w:t>&amp;</w:t>
            </w:r>
            <w:r>
              <w:rPr>
                <w:rFonts w:hint="eastAsia" w:ascii="黑体" w:hAnsi="黑体" w:eastAsia="黑体" w:cs="黑体"/>
                <w:b/>
                <w:bCs/>
                <w:szCs w:val="21"/>
                <w:lang w:bidi="zh-CN"/>
              </w:rPr>
              <w:t>噪声</w:t>
            </w:r>
          </w:p>
        </w:tc>
      </w:tr>
    </w:tbl>
    <w:p w14:paraId="36647DA8">
      <w:pPr>
        <w:ind w:firstLine="360" w:firstLineChars="200"/>
      </w:pPr>
      <w:r>
        <w:rPr>
          <w:rFonts w:hint="eastAsia" w:ascii="黑体" w:hAnsi="黑体" w:eastAsia="黑体" w:cs="黑体"/>
          <w:sz w:val="18"/>
          <w:szCs w:val="21"/>
        </w:rPr>
        <w:t>所有该系列的</w:t>
      </w:r>
      <w:r>
        <w:rPr>
          <w:rFonts w:ascii="微软雅黑" w:hAnsi="微软雅黑" w:eastAsia="微软雅黑" w:cs="微软雅黑"/>
          <w:b/>
          <w:sz w:val="15"/>
          <w:szCs w:val="15"/>
        </w:rPr>
        <w:t>DC/DC</w:t>
      </w:r>
      <w:r>
        <w:rPr>
          <w:rFonts w:hint="eastAsia" w:ascii="黑体" w:hAnsi="黑体" w:eastAsia="黑体" w:cs="黑体"/>
          <w:sz w:val="18"/>
          <w:szCs w:val="21"/>
        </w:rPr>
        <w:t>转换器在出厂前，均是按照下图推荐的测试电路进行测试。</w:t>
      </w:r>
    </w:p>
    <w:tbl>
      <w:tblPr>
        <w:tblStyle w:val="9"/>
        <w:tblW w:w="11241" w:type="dxa"/>
        <w:tblInd w:w="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8"/>
        <w:gridCol w:w="4043"/>
      </w:tblGrid>
      <w:tr w14:paraId="02409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719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7E1A6A35">
            <w:pPr>
              <w:jc w:val="center"/>
            </w:pPr>
            <w:r>
              <w:rPr>
                <w:rFonts w:hint="eastAsia" w:eastAsiaTheme="minorEastAsia"/>
                <w:lang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4286885</wp:posOffset>
                  </wp:positionH>
                  <wp:positionV relativeFrom="paragraph">
                    <wp:posOffset>19050</wp:posOffset>
                  </wp:positionV>
                  <wp:extent cx="2429510" cy="1105535"/>
                  <wp:effectExtent l="0" t="0" r="8890" b="18415"/>
                  <wp:wrapNone/>
                  <wp:docPr id="4" name="图片 4" descr="纹波测试推荐容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纹波测试推荐容量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9510" cy="1105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414655</wp:posOffset>
                  </wp:positionH>
                  <wp:positionV relativeFrom="paragraph">
                    <wp:posOffset>-1905</wp:posOffset>
                  </wp:positionV>
                  <wp:extent cx="3678555" cy="1254125"/>
                  <wp:effectExtent l="0" t="0" r="17145" b="3175"/>
                  <wp:wrapNone/>
                  <wp:docPr id="16" name="图片 16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8555" cy="125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F08AF12">
            <w:pPr>
              <w:jc w:val="center"/>
            </w:pPr>
          </w:p>
          <w:p w14:paraId="3EE3D84F">
            <w:pPr>
              <w:jc w:val="center"/>
            </w:pPr>
          </w:p>
          <w:p w14:paraId="40750A1B">
            <w:pPr>
              <w:jc w:val="center"/>
            </w:pPr>
          </w:p>
          <w:p w14:paraId="49EA2F0F"/>
          <w:p w14:paraId="59C4F712"/>
        </w:tc>
        <w:tc>
          <w:tcPr>
            <w:tcW w:w="4043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611AE432">
            <w:pPr>
              <w:jc w:val="center"/>
            </w:pPr>
          </w:p>
        </w:tc>
      </w:tr>
      <w:tr w14:paraId="577B5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241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2AABAE40">
            <w:pPr>
              <w:numPr>
                <w:ilvl w:val="0"/>
                <w:numId w:val="1"/>
              </w:numPr>
              <w:rPr>
                <w:rFonts w:ascii="黑体" w:hAnsi="黑体" w:eastAsia="黑体" w:cs="黑体"/>
                <w:szCs w:val="21"/>
                <w:lang w:bidi="zh-CN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  <w:lang w:bidi="zh-CN"/>
              </w:rPr>
              <w:t>推荐应用电路</w:t>
            </w:r>
          </w:p>
        </w:tc>
      </w:tr>
    </w:tbl>
    <w:p w14:paraId="02BDF692">
      <w:pPr>
        <w:ind w:firstLine="360" w:firstLineChars="200"/>
        <w:rPr>
          <w:rFonts w:hint="default" w:eastAsiaTheme="minorEastAsia"/>
          <w:lang w:val="en-US" w:eastAsia="zh-CN"/>
        </w:rPr>
      </w:pPr>
      <w:r>
        <w:rPr>
          <w:rFonts w:hint="eastAsia" w:ascii="黑体" w:hAnsi="黑体" w:eastAsia="黑体" w:cs="黑体"/>
          <w:sz w:val="18"/>
          <w:szCs w:val="21"/>
        </w:rPr>
        <w:t>若客户未使用我司推荐电路时，输入端请务必并联一个至少</w:t>
      </w:r>
      <w:r>
        <w:rPr>
          <w:rFonts w:hint="eastAsia" w:ascii="微软雅黑" w:hAnsi="微软雅黑" w:eastAsia="微软雅黑" w:cs="微软雅黑"/>
          <w:b/>
          <w:sz w:val="15"/>
          <w:szCs w:val="18"/>
        </w:rPr>
        <w:t xml:space="preserve"> 10 µF </w:t>
      </w:r>
      <w:r>
        <w:rPr>
          <w:rFonts w:hint="eastAsia" w:ascii="黑体" w:hAnsi="黑体" w:eastAsia="黑体" w:cs="黑体"/>
          <w:sz w:val="18"/>
          <w:szCs w:val="21"/>
        </w:rPr>
        <w:t>的电解电容，用于抑制输入端可能产生的浪涌电压。</w:t>
      </w:r>
    </w:p>
    <w:p w14:paraId="7003F5AF">
      <w:pPr>
        <w:spacing w:line="240" w:lineRule="auto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51675" cy="1318260"/>
            <wp:effectExtent l="0" t="0" r="15875" b="15240"/>
            <wp:docPr id="2" name="图片 2" descr="MDH,Q推荐应用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DH,Q推荐应用图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51675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BF8C9">
      <w:pPr>
        <w:spacing w:line="240" w:lineRule="auto"/>
        <w:jc w:val="left"/>
        <w:rPr>
          <w:rFonts w:hint="eastAsia" w:eastAsiaTheme="minorEastAsia"/>
          <w:lang w:eastAsia="zh-CN"/>
        </w:rPr>
      </w:pPr>
    </w:p>
    <w:tbl>
      <w:tblPr>
        <w:tblStyle w:val="9"/>
        <w:tblW w:w="11179" w:type="dxa"/>
        <w:tblInd w:w="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3567"/>
        <w:gridCol w:w="4616"/>
        <w:gridCol w:w="1214"/>
      </w:tblGrid>
      <w:tr w14:paraId="2C375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82" w:type="dxa"/>
          <w:wAfter w:w="1214" w:type="dxa"/>
        </w:trPr>
        <w:tc>
          <w:tcPr>
            <w:tcW w:w="3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9206D81">
            <w:pPr>
              <w:spacing w:line="200" w:lineRule="exact"/>
              <w:jc w:val="left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F1</w:t>
            </w:r>
          </w:p>
        </w:tc>
        <w:tc>
          <w:tcPr>
            <w:tcW w:w="46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C0FFC78">
            <w:pPr>
              <w:spacing w:line="200" w:lineRule="exact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T3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.15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A/1000V</w:t>
            </w:r>
            <w:r>
              <w:rPr>
                <w:rFonts w:hint="eastAsia" w:ascii="黑体" w:hAnsi="黑体" w:eastAsia="黑体" w:cs="黑体"/>
                <w:sz w:val="15"/>
                <w:szCs w:val="15"/>
              </w:rPr>
              <w:t xml:space="preserve"> 保险管</w:t>
            </w:r>
          </w:p>
        </w:tc>
      </w:tr>
      <w:tr w14:paraId="4879E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82" w:type="dxa"/>
          <w:wAfter w:w="1214" w:type="dxa"/>
        </w:trPr>
        <w:tc>
          <w:tcPr>
            <w:tcW w:w="3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27EB0025">
            <w:pPr>
              <w:spacing w:line="200" w:lineRule="exact"/>
              <w:jc w:val="left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RV1</w:t>
            </w:r>
          </w:p>
        </w:tc>
        <w:tc>
          <w:tcPr>
            <w:tcW w:w="46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1D8DFC57">
            <w:pPr>
              <w:spacing w:line="200" w:lineRule="exact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 xml:space="preserve">14D 1000V </w:t>
            </w:r>
            <w:r>
              <w:rPr>
                <w:rFonts w:hint="eastAsia" w:ascii="黑体" w:hAnsi="黑体" w:eastAsia="黑体" w:cs="黑体"/>
                <w:sz w:val="15"/>
                <w:szCs w:val="15"/>
              </w:rPr>
              <w:t>压敏电阻</w:t>
            </w:r>
          </w:p>
        </w:tc>
      </w:tr>
      <w:tr w14:paraId="5E819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82" w:type="dxa"/>
          <w:wAfter w:w="1214" w:type="dxa"/>
        </w:trPr>
        <w:tc>
          <w:tcPr>
            <w:tcW w:w="3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D7A5F42">
            <w:pPr>
              <w:spacing w:line="200" w:lineRule="exact"/>
              <w:jc w:val="left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C1,C2</w:t>
            </w:r>
          </w:p>
        </w:tc>
        <w:tc>
          <w:tcPr>
            <w:tcW w:w="46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FF4E7CC">
            <w:pPr>
              <w:spacing w:line="200" w:lineRule="exact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105/120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 xml:space="preserve">V </w:t>
            </w:r>
            <w:r>
              <w:rPr>
                <w:rFonts w:hint="eastAsia" w:ascii="黑体" w:hAnsi="黑体" w:eastAsia="黑体" w:cs="黑体"/>
                <w:sz w:val="15"/>
                <w:szCs w:val="15"/>
              </w:rPr>
              <w:t>聚酯膜电容</w:t>
            </w:r>
          </w:p>
        </w:tc>
      </w:tr>
      <w:tr w14:paraId="2FA61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82" w:type="dxa"/>
          <w:wAfter w:w="1214" w:type="dxa"/>
        </w:trPr>
        <w:tc>
          <w:tcPr>
            <w:tcW w:w="3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DE15AB4">
            <w:pPr>
              <w:spacing w:line="200" w:lineRule="exact"/>
              <w:jc w:val="left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CY1,CY2,CY3,CY4,CY5,CY6</w:t>
            </w:r>
          </w:p>
        </w:tc>
        <w:tc>
          <w:tcPr>
            <w:tcW w:w="46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9C53CAE">
            <w:pPr>
              <w:spacing w:line="200" w:lineRule="exact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102/250Vac</w:t>
            </w:r>
            <w:r>
              <w:rPr>
                <w:rFonts w:hint="eastAsia" w:ascii="黑体" w:hAnsi="黑体" w:eastAsia="黑体" w:cs="黑体"/>
                <w:sz w:val="15"/>
                <w:szCs w:val="15"/>
              </w:rPr>
              <w:t xml:space="preserve"> 安规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Y2</w:t>
            </w:r>
            <w:r>
              <w:rPr>
                <w:rFonts w:hint="eastAsia" w:ascii="黑体" w:hAnsi="黑体" w:eastAsia="黑体" w:cs="黑体"/>
                <w:sz w:val="15"/>
                <w:szCs w:val="15"/>
              </w:rPr>
              <w:t>电容</w:t>
            </w:r>
          </w:p>
        </w:tc>
      </w:tr>
      <w:tr w14:paraId="51BA7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82" w:type="dxa"/>
          <w:wAfter w:w="1214" w:type="dxa"/>
        </w:trPr>
        <w:tc>
          <w:tcPr>
            <w:tcW w:w="3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3DF2C8D">
            <w:pPr>
              <w:spacing w:line="200" w:lineRule="exact"/>
              <w:jc w:val="left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CY7,CY8</w:t>
            </w:r>
          </w:p>
        </w:tc>
        <w:tc>
          <w:tcPr>
            <w:tcW w:w="46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9A38061">
            <w:pPr>
              <w:spacing w:line="200" w:lineRule="exact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103/2KV</w:t>
            </w:r>
            <w:r>
              <w:rPr>
                <w:rFonts w:hint="eastAsia" w:ascii="黑体" w:hAnsi="黑体" w:eastAsia="黑体" w:cs="黑体"/>
                <w:sz w:val="15"/>
                <w:szCs w:val="15"/>
              </w:rPr>
              <w:t xml:space="preserve"> 瓷片电容</w:t>
            </w:r>
          </w:p>
        </w:tc>
      </w:tr>
      <w:tr w14:paraId="0B2D6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82" w:type="dxa"/>
          <w:wAfter w:w="1214" w:type="dxa"/>
        </w:trPr>
        <w:tc>
          <w:tcPr>
            <w:tcW w:w="3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F7EA055">
            <w:pPr>
              <w:spacing w:line="200" w:lineRule="exact"/>
              <w:jc w:val="left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CY9</w:t>
            </w:r>
          </w:p>
        </w:tc>
        <w:tc>
          <w:tcPr>
            <w:tcW w:w="46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BA068B8">
            <w:pPr>
              <w:spacing w:line="200" w:lineRule="exact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471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 xml:space="preserve">/250Vac </w:t>
            </w:r>
            <w:r>
              <w:rPr>
                <w:rFonts w:hint="eastAsia" w:ascii="黑体" w:hAnsi="黑体" w:eastAsia="黑体" w:cs="黑体"/>
                <w:sz w:val="15"/>
                <w:szCs w:val="15"/>
              </w:rPr>
              <w:t>安规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Y2</w:t>
            </w:r>
            <w:r>
              <w:rPr>
                <w:rFonts w:hint="eastAsia" w:ascii="黑体" w:hAnsi="黑体" w:eastAsia="黑体" w:cs="黑体"/>
                <w:sz w:val="15"/>
                <w:szCs w:val="15"/>
              </w:rPr>
              <w:t>电容</w:t>
            </w:r>
          </w:p>
        </w:tc>
      </w:tr>
      <w:tr w14:paraId="5AB1F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82" w:type="dxa"/>
          <w:wAfter w:w="1214" w:type="dxa"/>
        </w:trPr>
        <w:tc>
          <w:tcPr>
            <w:tcW w:w="3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7D94E499">
            <w:pPr>
              <w:spacing w:line="200" w:lineRule="exact"/>
              <w:jc w:val="left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E1</w:t>
            </w:r>
          </w:p>
        </w:tc>
        <w:tc>
          <w:tcPr>
            <w:tcW w:w="46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D9E7876">
            <w:pPr>
              <w:spacing w:line="200" w:lineRule="exact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10µF/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120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 xml:space="preserve">0V </w:t>
            </w:r>
            <w:r>
              <w:rPr>
                <w:rFonts w:hint="eastAsia" w:ascii="黑体" w:hAnsi="黑体" w:eastAsia="黑体" w:cs="黑体"/>
                <w:sz w:val="15"/>
                <w:szCs w:val="15"/>
              </w:rPr>
              <w:t>电容</w:t>
            </w:r>
          </w:p>
        </w:tc>
      </w:tr>
      <w:tr w14:paraId="01A81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82" w:type="dxa"/>
          <w:wAfter w:w="1214" w:type="dxa"/>
        </w:trPr>
        <w:tc>
          <w:tcPr>
            <w:tcW w:w="3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8104AA3">
            <w:pPr>
              <w:spacing w:line="200" w:lineRule="exact"/>
              <w:jc w:val="left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E2，E3</w:t>
            </w:r>
          </w:p>
        </w:tc>
        <w:tc>
          <w:tcPr>
            <w:tcW w:w="46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304B5DA4">
            <w:pPr>
              <w:spacing w:line="200" w:lineRule="exact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68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 xml:space="preserve">0µf/35V </w:t>
            </w:r>
            <w:r>
              <w:rPr>
                <w:rFonts w:hint="eastAsia" w:ascii="黑体" w:hAnsi="黑体" w:eastAsia="黑体" w:cs="黑体"/>
                <w:sz w:val="15"/>
                <w:szCs w:val="15"/>
              </w:rPr>
              <w:t>电解电容</w:t>
            </w:r>
          </w:p>
        </w:tc>
      </w:tr>
      <w:tr w14:paraId="511E6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82" w:type="dxa"/>
          <w:wAfter w:w="1214" w:type="dxa"/>
        </w:trPr>
        <w:tc>
          <w:tcPr>
            <w:tcW w:w="3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4F137A37">
            <w:pPr>
              <w:spacing w:line="200" w:lineRule="exact"/>
              <w:jc w:val="left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L1,L2</w:t>
            </w:r>
          </w:p>
        </w:tc>
        <w:tc>
          <w:tcPr>
            <w:tcW w:w="46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678B8E94">
            <w:pPr>
              <w:spacing w:line="200" w:lineRule="exact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sz w:val="15"/>
                <w:szCs w:val="15"/>
              </w:rPr>
              <w:t>电感量大于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mH</w:t>
            </w:r>
            <w:r>
              <w:rPr>
                <w:rFonts w:hint="eastAsia" w:ascii="黑体" w:hAnsi="黑体" w:eastAsia="黑体" w:cs="黑体"/>
                <w:sz w:val="15"/>
                <w:szCs w:val="15"/>
              </w:rPr>
              <w:t>，过电流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1.5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A</w:t>
            </w:r>
            <w:r>
              <w:rPr>
                <w:rFonts w:hint="eastAsia" w:ascii="黑体" w:hAnsi="黑体" w:eastAsia="黑体" w:cs="黑体"/>
                <w:sz w:val="15"/>
                <w:szCs w:val="15"/>
              </w:rPr>
              <w:t>温升小于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25℃</w:t>
            </w:r>
          </w:p>
        </w:tc>
      </w:tr>
      <w:tr w14:paraId="7104F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82" w:type="dxa"/>
          <w:wAfter w:w="1214" w:type="dxa"/>
        </w:trPr>
        <w:tc>
          <w:tcPr>
            <w:tcW w:w="3567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FE8F5A3">
            <w:pPr>
              <w:spacing w:line="200" w:lineRule="exact"/>
              <w:jc w:val="left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L3</w:t>
            </w:r>
          </w:p>
        </w:tc>
        <w:tc>
          <w:tcPr>
            <w:tcW w:w="4616" w:type="dxa"/>
            <w:tcBorders>
              <w:top w:val="single" w:color="A4A4A4" w:themeColor="background1" w:themeShade="A5" w:sz="4" w:space="0"/>
              <w:left w:val="single" w:color="A4A4A4" w:themeColor="background1" w:themeShade="A5" w:sz="4" w:space="0"/>
              <w:bottom w:val="single" w:color="A4A4A4" w:themeColor="background1" w:themeShade="A5" w:sz="4" w:space="0"/>
              <w:right w:val="single" w:color="A4A4A4" w:themeColor="background1" w:themeShade="A5" w:sz="4" w:space="0"/>
            </w:tcBorders>
            <w:vAlign w:val="center"/>
          </w:tcPr>
          <w:p w14:paraId="0B7C7917">
            <w:pPr>
              <w:spacing w:line="200" w:lineRule="exact"/>
              <w:rPr>
                <w:rFonts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sz w:val="15"/>
                <w:szCs w:val="15"/>
              </w:rPr>
              <w:t>电感量大于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100u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H</w:t>
            </w:r>
            <w:r>
              <w:rPr>
                <w:rFonts w:hint="eastAsia" w:ascii="黑体" w:hAnsi="黑体" w:eastAsia="黑体" w:cs="黑体"/>
                <w:sz w:val="15"/>
                <w:szCs w:val="15"/>
              </w:rPr>
              <w:t>，过电流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0.7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A</w:t>
            </w:r>
            <w:r>
              <w:rPr>
                <w:rFonts w:hint="eastAsia" w:ascii="黑体" w:hAnsi="黑体" w:eastAsia="黑体" w:cs="黑体"/>
                <w:sz w:val="15"/>
                <w:szCs w:val="15"/>
              </w:rPr>
              <w:t>温升小于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25℃</w:t>
            </w:r>
          </w:p>
        </w:tc>
      </w:tr>
      <w:tr w14:paraId="5916146A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9" w:type="dxa"/>
            <w:gridSpan w:val="4"/>
            <w:tcBorders>
              <w:tl2br w:val="nil"/>
              <w:tr2bl w:val="nil"/>
            </w:tcBorders>
          </w:tcPr>
          <w:p w14:paraId="1C0A8293">
            <w:pPr>
              <w:numPr>
                <w:ilvl w:val="0"/>
                <w:numId w:val="0"/>
              </w:numPr>
              <w:rPr>
                <w:rFonts w:ascii="黑体" w:hAnsi="黑体" w:eastAsia="黑体" w:cs="黑体"/>
                <w:szCs w:val="21"/>
                <w:lang w:bidi="zh-CN"/>
              </w:rPr>
            </w:pPr>
          </w:p>
          <w:p w14:paraId="4DBBFBF3">
            <w:pPr>
              <w:numPr>
                <w:ilvl w:val="0"/>
                <w:numId w:val="0"/>
              </w:numPr>
              <w:rPr>
                <w:rFonts w:ascii="黑体" w:hAnsi="黑体" w:eastAsia="黑体" w:cs="黑体"/>
                <w:szCs w:val="21"/>
                <w:lang w:bidi="zh-CN"/>
              </w:rPr>
            </w:pPr>
          </w:p>
          <w:p w14:paraId="0807F442">
            <w:pPr>
              <w:numPr>
                <w:ilvl w:val="0"/>
                <w:numId w:val="1"/>
              </w:numPr>
              <w:rPr>
                <w:rFonts w:ascii="黑体" w:hAnsi="黑体" w:eastAsia="黑体" w:cs="黑体"/>
                <w:szCs w:val="21"/>
                <w:lang w:bidi="zh-CN"/>
              </w:rPr>
            </w:pP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1993265</wp:posOffset>
                  </wp:positionH>
                  <wp:positionV relativeFrom="paragraph">
                    <wp:posOffset>127000</wp:posOffset>
                  </wp:positionV>
                  <wp:extent cx="4064000" cy="866140"/>
                  <wp:effectExtent l="0" t="0" r="0" b="10160"/>
                  <wp:wrapNone/>
                  <wp:docPr id="22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rcRect b="89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0" cy="86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b/>
                <w:bCs/>
                <w:szCs w:val="21"/>
                <w:lang w:bidi="zh-CN"/>
              </w:rPr>
              <w:t>遥控端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bidi="zh-CN"/>
              </w:rPr>
              <w:t>（</w:t>
            </w:r>
            <w:r>
              <w:rPr>
                <w:rFonts w:ascii="微软雅黑" w:hAnsi="微软雅黑" w:eastAsia="微软雅黑" w:cs="微软雅黑"/>
                <w:b/>
                <w:bCs/>
                <w:sz w:val="18"/>
                <w:szCs w:val="18"/>
                <w:lang w:bidi="zh-CN"/>
              </w:rPr>
              <w:t>CNT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bidi="zh-CN"/>
              </w:rPr>
              <w:t>）</w:t>
            </w:r>
            <w:r>
              <w:rPr>
                <w:rFonts w:hint="eastAsia" w:ascii="黑体" w:hAnsi="黑体" w:eastAsia="黑体" w:cs="黑体"/>
                <w:b/>
                <w:bCs/>
                <w:szCs w:val="21"/>
                <w:lang w:bidi="zh-CN"/>
              </w:rPr>
              <w:t>控制方式应用推荐</w:t>
            </w:r>
          </w:p>
        </w:tc>
      </w:tr>
    </w:tbl>
    <w:p w14:paraId="1AA0B0CA">
      <w:pPr>
        <w:spacing w:line="200" w:lineRule="exact"/>
        <w:jc w:val="left"/>
        <w:rPr>
          <w:rFonts w:ascii="黑体" w:hAnsi="黑体" w:eastAsia="黑体" w:cs="黑体"/>
          <w:sz w:val="14"/>
          <w:szCs w:val="14"/>
        </w:rPr>
      </w:pPr>
    </w:p>
    <w:p w14:paraId="6E0BC2F1">
      <w:pPr>
        <w:spacing w:line="200" w:lineRule="exact"/>
        <w:jc w:val="left"/>
        <w:rPr>
          <w:rFonts w:ascii="黑体" w:hAnsi="黑体" w:eastAsia="黑体" w:cs="黑体"/>
          <w:sz w:val="14"/>
          <w:szCs w:val="14"/>
        </w:rPr>
      </w:pPr>
    </w:p>
    <w:p w14:paraId="1F5A100F">
      <w:pPr>
        <w:spacing w:line="200" w:lineRule="exact"/>
        <w:jc w:val="left"/>
        <w:rPr>
          <w:rFonts w:ascii="黑体" w:hAnsi="黑体" w:eastAsia="黑体" w:cs="黑体"/>
          <w:sz w:val="14"/>
          <w:szCs w:val="14"/>
        </w:rPr>
      </w:pPr>
    </w:p>
    <w:p w14:paraId="3CCFEFF3">
      <w:pPr>
        <w:spacing w:line="200" w:lineRule="exact"/>
        <w:jc w:val="left"/>
        <w:rPr>
          <w:rFonts w:ascii="黑体" w:hAnsi="黑体" w:eastAsia="黑体" w:cs="黑体"/>
          <w:sz w:val="14"/>
          <w:szCs w:val="14"/>
        </w:rPr>
      </w:pPr>
    </w:p>
    <w:p w14:paraId="71CF3129">
      <w:pPr>
        <w:spacing w:line="200" w:lineRule="exact"/>
        <w:jc w:val="left"/>
        <w:rPr>
          <w:rFonts w:ascii="黑体" w:hAnsi="黑体" w:eastAsia="黑体" w:cs="黑体"/>
          <w:sz w:val="14"/>
          <w:szCs w:val="14"/>
        </w:rPr>
      </w:pPr>
    </w:p>
    <w:p w14:paraId="7E66E637">
      <w:pPr>
        <w:spacing w:line="200" w:lineRule="exact"/>
        <w:jc w:val="left"/>
        <w:rPr>
          <w:rFonts w:ascii="黑体" w:hAnsi="黑体" w:eastAsia="黑体" w:cs="黑体"/>
          <w:sz w:val="14"/>
          <w:szCs w:val="14"/>
        </w:rPr>
      </w:pPr>
    </w:p>
    <w:p w14:paraId="661A7ADE">
      <w:pPr>
        <w:spacing w:line="200" w:lineRule="exact"/>
        <w:jc w:val="left"/>
        <w:rPr>
          <w:rFonts w:ascii="黑体" w:hAnsi="黑体" w:eastAsia="黑体" w:cs="黑体"/>
          <w:sz w:val="14"/>
          <w:szCs w:val="14"/>
        </w:rPr>
      </w:pPr>
    </w:p>
    <w:tbl>
      <w:tblPr>
        <w:tblStyle w:val="9"/>
        <w:tblW w:w="11175" w:type="dxa"/>
        <w:tblInd w:w="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"/>
        <w:gridCol w:w="2821"/>
        <w:gridCol w:w="499"/>
        <w:gridCol w:w="252"/>
        <w:gridCol w:w="3497"/>
        <w:gridCol w:w="4099"/>
      </w:tblGrid>
      <w:tr w14:paraId="7BBC0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5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2076096C">
            <w:pPr>
              <w:numPr>
                <w:ilvl w:val="0"/>
                <w:numId w:val="1"/>
              </w:numPr>
            </w:pPr>
            <w:r>
              <w:rPr>
                <w:rFonts w:ascii="微软雅黑" w:hAnsi="微软雅黑" w:eastAsia="微软雅黑" w:cs="微软雅黑"/>
                <w:b/>
                <w:bCs/>
                <w:sz w:val="18"/>
                <w:szCs w:val="18"/>
                <w:lang w:bidi="zh-CN"/>
              </w:rPr>
              <w:t>Sense</w:t>
            </w:r>
            <w:r>
              <w:rPr>
                <w:rFonts w:hint="eastAsia" w:ascii="黑体" w:hAnsi="黑体" w:eastAsia="黑体" w:cs="黑体"/>
                <w:b/>
                <w:bCs/>
                <w:szCs w:val="21"/>
                <w:lang w:bidi="zh-CN"/>
              </w:rPr>
              <w:t>的使用以及注意事项</w:t>
            </w:r>
          </w:p>
        </w:tc>
      </w:tr>
      <w:tr w14:paraId="7E941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</w:trPr>
        <w:tc>
          <w:tcPr>
            <w:tcW w:w="2828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45836D3B">
            <w:pPr>
              <w:ind w:firstLine="210" w:firstLineChars="100"/>
              <w:rPr>
                <w:rFonts w:ascii="黑体" w:hAnsi="黑体" w:eastAsia="黑体" w:cs="黑体"/>
                <w:szCs w:val="21"/>
                <w:lang w:bidi="zh-CN"/>
              </w:rPr>
            </w:pPr>
            <w:r>
              <w:rPr>
                <w:rFonts w:hint="eastAsia" w:ascii="黑体" w:hAnsi="黑体" w:eastAsia="黑体" w:cs="黑体"/>
                <w:szCs w:val="21"/>
                <w:lang w:bidi="zh-CN"/>
              </w:rPr>
              <w:t>（1）</w:t>
            </w:r>
            <w:r>
              <w:rPr>
                <w:rFonts w:ascii="黑体" w:hAnsi="黑体" w:eastAsia="黑体" w:cs="黑体"/>
                <w:sz w:val="18"/>
                <w:szCs w:val="18"/>
                <w:lang w:val="zh-CN" w:bidi="zh-CN"/>
              </w:rPr>
              <w:t>不使用远端补偿</w:t>
            </w:r>
            <w:r>
              <w:rPr>
                <w:rFonts w:hint="eastAsia" w:ascii="黑体" w:hAnsi="黑体" w:eastAsia="黑体" w:cs="黑体"/>
                <w:sz w:val="18"/>
                <w:szCs w:val="18"/>
                <w:lang w:bidi="zh-CN"/>
              </w:rPr>
              <w:t>：</w:t>
            </w:r>
          </w:p>
        </w:tc>
        <w:tc>
          <w:tcPr>
            <w:tcW w:w="8347" w:type="dxa"/>
            <w:gridSpan w:val="4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bottom"/>
          </w:tcPr>
          <w:p w14:paraId="527264A1">
            <w:pPr>
              <w:ind w:firstLine="210" w:firstLineChars="100"/>
              <w:jc w:val="left"/>
              <w:rPr>
                <w:rFonts w:ascii="黑体" w:hAnsi="黑体" w:eastAsia="黑体" w:cs="黑体"/>
                <w:szCs w:val="21"/>
                <w:lang w:bidi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101600</wp:posOffset>
                  </wp:positionV>
                  <wp:extent cx="2662555" cy="998220"/>
                  <wp:effectExtent l="0" t="0" r="4445" b="11430"/>
                  <wp:wrapNone/>
                  <wp:docPr id="38" name="图片 38" descr="aaaaa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aaaaa_副本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2555" cy="99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E24D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5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49EA7238">
            <w:pPr>
              <w:spacing w:line="200" w:lineRule="exact"/>
              <w:ind w:firstLine="280" w:firstLineChars="200"/>
              <w:jc w:val="left"/>
              <w:rPr>
                <w:rFonts w:ascii="黑体" w:hAnsi="黑体" w:eastAsia="黑体" w:cs="黑体"/>
                <w:sz w:val="14"/>
                <w:szCs w:val="14"/>
              </w:rPr>
            </w:pPr>
            <w:r>
              <w:rPr>
                <w:rFonts w:hint="eastAsia" w:ascii="黑体" w:hAnsi="黑体" w:eastAsia="黑体" w:cs="黑体"/>
                <w:sz w:val="14"/>
                <w:szCs w:val="14"/>
              </w:rPr>
              <w:t>注意事项：</w:t>
            </w:r>
          </w:p>
          <w:p w14:paraId="5E7610C1">
            <w:pPr>
              <w:spacing w:line="200" w:lineRule="exact"/>
              <w:ind w:firstLine="560" w:firstLineChars="400"/>
              <w:jc w:val="left"/>
              <w:rPr>
                <w:rFonts w:ascii="黑体" w:hAnsi="黑体" w:eastAsia="黑体" w:cs="黑体"/>
                <w:sz w:val="14"/>
                <w:szCs w:val="14"/>
              </w:rPr>
            </w:pPr>
            <w:r>
              <w:rPr>
                <w:rFonts w:hint="eastAsia" w:ascii="黑体" w:hAnsi="黑体" w:eastAsia="黑体" w:cs="黑体"/>
                <w:sz w:val="14"/>
                <w:szCs w:val="14"/>
              </w:rPr>
              <w:t>1.不使用远端补偿，确保</w:t>
            </w:r>
            <w:r>
              <w:rPr>
                <w:rFonts w:hint="eastAsia" w:ascii="微软雅黑" w:hAnsi="微软雅黑" w:eastAsia="微软雅黑" w:cs="微软雅黑"/>
                <w:sz w:val="13"/>
                <w:szCs w:val="13"/>
              </w:rPr>
              <w:t xml:space="preserve">Vout+ </w:t>
            </w:r>
            <w:r>
              <w:rPr>
                <w:rFonts w:hint="eastAsia" w:ascii="黑体" w:hAnsi="黑体" w:eastAsia="黑体" w:cs="黑体"/>
                <w:sz w:val="14"/>
                <w:szCs w:val="14"/>
              </w:rPr>
              <w:t xml:space="preserve">与 </w:t>
            </w:r>
            <w:r>
              <w:rPr>
                <w:rFonts w:hint="eastAsia" w:ascii="微软雅黑" w:hAnsi="微软雅黑" w:eastAsia="微软雅黑" w:cs="微软雅黑"/>
                <w:sz w:val="13"/>
                <w:szCs w:val="13"/>
              </w:rPr>
              <w:t>Sense+</w:t>
            </w:r>
            <w:r>
              <w:rPr>
                <w:rFonts w:hint="eastAsia" w:ascii="黑体" w:hAnsi="黑体" w:eastAsia="黑体" w:cs="黑体"/>
                <w:sz w:val="14"/>
                <w:szCs w:val="14"/>
              </w:rPr>
              <w:t>，</w:t>
            </w:r>
            <w:r>
              <w:rPr>
                <w:rFonts w:hint="eastAsia" w:ascii="微软雅黑" w:hAnsi="微软雅黑" w:eastAsia="微软雅黑" w:cs="微软雅黑"/>
                <w:sz w:val="13"/>
                <w:szCs w:val="13"/>
              </w:rPr>
              <w:t>Vout-</w:t>
            </w:r>
            <w:r>
              <w:rPr>
                <w:rFonts w:hint="eastAsia" w:ascii="黑体" w:hAnsi="黑体" w:eastAsia="黑体" w:cs="黑体"/>
                <w:sz w:val="14"/>
                <w:szCs w:val="14"/>
              </w:rPr>
              <w:t xml:space="preserve"> 与 </w:t>
            </w:r>
            <w:r>
              <w:rPr>
                <w:rFonts w:hint="eastAsia" w:ascii="微软雅黑" w:hAnsi="微软雅黑" w:eastAsia="微软雅黑" w:cs="微软雅黑"/>
                <w:sz w:val="13"/>
                <w:szCs w:val="13"/>
              </w:rPr>
              <w:t>Sense-</w:t>
            </w:r>
            <w:r>
              <w:rPr>
                <w:rFonts w:hint="eastAsia" w:ascii="黑体" w:hAnsi="黑体" w:eastAsia="黑体" w:cs="黑体"/>
                <w:sz w:val="14"/>
                <w:szCs w:val="14"/>
              </w:rPr>
              <w:t>短接；</w:t>
            </w:r>
          </w:p>
          <w:p w14:paraId="2667C4B0">
            <w:pPr>
              <w:spacing w:line="200" w:lineRule="exact"/>
              <w:ind w:firstLine="560" w:firstLineChars="400"/>
              <w:jc w:val="left"/>
            </w:pPr>
            <w:r>
              <w:rPr>
                <w:rFonts w:hint="eastAsia" w:ascii="黑体" w:hAnsi="黑体" w:eastAsia="黑体" w:cs="黑体"/>
                <w:sz w:val="14"/>
                <w:szCs w:val="14"/>
              </w:rPr>
              <w:t>2.</w:t>
            </w:r>
            <w:r>
              <w:rPr>
                <w:rFonts w:hint="eastAsia" w:ascii="微软雅黑" w:hAnsi="微软雅黑" w:eastAsia="微软雅黑" w:cs="微软雅黑"/>
                <w:sz w:val="13"/>
                <w:szCs w:val="13"/>
              </w:rPr>
              <w:t>Vout+</w:t>
            </w:r>
            <w:r>
              <w:rPr>
                <w:rFonts w:hint="eastAsia" w:ascii="黑体" w:hAnsi="黑体" w:eastAsia="黑体" w:cs="黑体"/>
                <w:sz w:val="14"/>
                <w:szCs w:val="14"/>
              </w:rPr>
              <w:t xml:space="preserve">与 </w:t>
            </w:r>
            <w:r>
              <w:rPr>
                <w:rFonts w:hint="eastAsia" w:ascii="微软雅黑" w:hAnsi="微软雅黑" w:eastAsia="微软雅黑" w:cs="微软雅黑"/>
                <w:sz w:val="13"/>
                <w:szCs w:val="13"/>
              </w:rPr>
              <w:t>Sense+</w:t>
            </w:r>
            <w:r>
              <w:rPr>
                <w:rFonts w:hint="eastAsia" w:ascii="黑体" w:hAnsi="黑体" w:eastAsia="黑体" w:cs="黑体"/>
                <w:sz w:val="14"/>
                <w:szCs w:val="14"/>
              </w:rPr>
              <w:t>，</w:t>
            </w:r>
            <w:r>
              <w:rPr>
                <w:rFonts w:hint="eastAsia" w:ascii="微软雅黑" w:hAnsi="微软雅黑" w:eastAsia="微软雅黑" w:cs="微软雅黑"/>
                <w:sz w:val="13"/>
                <w:szCs w:val="13"/>
              </w:rPr>
              <w:t xml:space="preserve">Vout- </w:t>
            </w:r>
            <w:r>
              <w:rPr>
                <w:rFonts w:hint="eastAsia" w:ascii="黑体" w:hAnsi="黑体" w:eastAsia="黑体" w:cs="黑体"/>
                <w:sz w:val="14"/>
                <w:szCs w:val="14"/>
              </w:rPr>
              <w:t xml:space="preserve">与 </w:t>
            </w:r>
            <w:r>
              <w:rPr>
                <w:rFonts w:hint="eastAsia" w:ascii="微软雅黑" w:hAnsi="微软雅黑" w:eastAsia="微软雅黑" w:cs="微软雅黑"/>
                <w:sz w:val="13"/>
                <w:szCs w:val="13"/>
              </w:rPr>
              <w:t>Sense-</w:t>
            </w:r>
            <w:r>
              <w:rPr>
                <w:rFonts w:hint="eastAsia" w:ascii="黑体" w:hAnsi="黑体" w:eastAsia="黑体" w:cs="黑体"/>
                <w:sz w:val="14"/>
                <w:szCs w:val="14"/>
              </w:rPr>
              <w:t>之间的连线尽可能短，并靠近针脚，否则可能造成模块的不稳定。</w:t>
            </w:r>
          </w:p>
        </w:tc>
      </w:tr>
      <w:tr w14:paraId="217AB95B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8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4F83272F">
            <w:pPr>
              <w:ind w:firstLine="210" w:firstLineChars="100"/>
              <w:rPr>
                <w:rFonts w:ascii="黑体" w:hAnsi="黑体" w:eastAsia="黑体" w:cs="黑体"/>
                <w:szCs w:val="21"/>
                <w:lang w:bidi="zh-CN"/>
              </w:rPr>
            </w:pPr>
            <w:r>
              <w:rPr>
                <w:rFonts w:hint="eastAsia" w:ascii="黑体" w:hAnsi="黑体" w:eastAsia="黑体" w:cs="黑体"/>
                <w:szCs w:val="21"/>
                <w:lang w:bidi="zh-CN"/>
              </w:rPr>
              <w:t>（2）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zh-CN" w:bidi="zh-CN"/>
              </w:rPr>
              <w:t>使用远端补偿</w:t>
            </w:r>
            <w:r>
              <w:rPr>
                <w:rFonts w:hint="eastAsia" w:ascii="黑体" w:hAnsi="黑体" w:eastAsia="黑体" w:cs="黑体"/>
                <w:sz w:val="18"/>
                <w:szCs w:val="18"/>
                <w:lang w:bidi="zh-CN"/>
              </w:rPr>
              <w:t>：</w:t>
            </w:r>
          </w:p>
        </w:tc>
        <w:tc>
          <w:tcPr>
            <w:tcW w:w="8347" w:type="dxa"/>
            <w:gridSpan w:val="4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11B7805E">
            <w:pPr>
              <w:ind w:firstLine="210" w:firstLineChars="100"/>
              <w:rPr>
                <w:rFonts w:ascii="黑体" w:hAnsi="黑体" w:eastAsia="黑体" w:cs="黑体"/>
                <w:szCs w:val="21"/>
                <w:lang w:bidi="zh-CN"/>
              </w:rPr>
            </w:pPr>
            <w:r>
              <w:rPr>
                <w:rFonts w:hint="eastAsia" w:eastAsia="黑体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93345</wp:posOffset>
                  </wp:positionV>
                  <wp:extent cx="2738120" cy="1078230"/>
                  <wp:effectExtent l="0" t="0" r="5080" b="7620"/>
                  <wp:wrapNone/>
                  <wp:docPr id="10" name="图片 10" descr="bbbbbb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bbbbbb_副本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8120" cy="1078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57119A8">
            <w:pPr>
              <w:ind w:firstLine="210" w:firstLineChars="100"/>
              <w:rPr>
                <w:rFonts w:ascii="黑体" w:hAnsi="黑体" w:eastAsia="黑体" w:cs="黑体"/>
                <w:szCs w:val="21"/>
                <w:lang w:bidi="zh-CN"/>
              </w:rPr>
            </w:pPr>
          </w:p>
          <w:p w14:paraId="32BFF23E">
            <w:pPr>
              <w:ind w:firstLine="210" w:firstLineChars="100"/>
              <w:rPr>
                <w:rFonts w:ascii="黑体" w:hAnsi="黑体" w:eastAsia="黑体" w:cs="黑体"/>
                <w:szCs w:val="21"/>
                <w:lang w:bidi="zh-CN"/>
              </w:rPr>
            </w:pPr>
          </w:p>
          <w:p w14:paraId="033A2AD4">
            <w:pPr>
              <w:ind w:firstLine="210" w:firstLineChars="100"/>
              <w:rPr>
                <w:rFonts w:ascii="黑体" w:hAnsi="黑体" w:eastAsia="黑体" w:cs="黑体"/>
                <w:szCs w:val="21"/>
                <w:lang w:bidi="zh-CN"/>
              </w:rPr>
            </w:pPr>
          </w:p>
          <w:p w14:paraId="12036314">
            <w:pPr>
              <w:ind w:firstLine="210" w:firstLineChars="100"/>
              <w:rPr>
                <w:rFonts w:ascii="黑体" w:hAnsi="黑体" w:eastAsia="黑体" w:cs="黑体"/>
                <w:szCs w:val="21"/>
                <w:lang w:bidi="zh-CN"/>
              </w:rPr>
            </w:pPr>
          </w:p>
          <w:p w14:paraId="406C0C2B">
            <w:pPr>
              <w:ind w:firstLine="210" w:firstLineChars="100"/>
              <w:rPr>
                <w:rFonts w:ascii="黑体" w:hAnsi="黑体" w:eastAsia="黑体" w:cs="黑体"/>
                <w:szCs w:val="21"/>
                <w:lang w:bidi="zh-CN"/>
              </w:rPr>
            </w:pPr>
          </w:p>
        </w:tc>
      </w:tr>
      <w:tr w14:paraId="5E3B59F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5" w:type="dxa"/>
            <w:gridSpan w:val="6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1A01C0B1">
            <w:pPr>
              <w:spacing w:line="200" w:lineRule="exact"/>
              <w:ind w:firstLine="140" w:firstLineChars="100"/>
              <w:jc w:val="left"/>
              <w:rPr>
                <w:rFonts w:ascii="黑体" w:hAnsi="黑体" w:eastAsia="黑体" w:cs="黑体"/>
                <w:sz w:val="14"/>
                <w:szCs w:val="14"/>
              </w:rPr>
            </w:pPr>
            <w:r>
              <w:rPr>
                <w:rFonts w:hint="eastAsia" w:ascii="黑体" w:hAnsi="黑体" w:eastAsia="黑体" w:cs="黑体"/>
                <w:sz w:val="14"/>
                <w:szCs w:val="14"/>
              </w:rPr>
              <w:t>注意事项：</w:t>
            </w:r>
          </w:p>
          <w:p w14:paraId="4EEBA34F">
            <w:pPr>
              <w:spacing w:line="200" w:lineRule="exact"/>
              <w:ind w:firstLine="420" w:firstLineChars="300"/>
              <w:jc w:val="left"/>
              <w:rPr>
                <w:rFonts w:ascii="黑体" w:hAnsi="黑体" w:eastAsia="黑体" w:cs="黑体"/>
                <w:sz w:val="14"/>
                <w:szCs w:val="14"/>
              </w:rPr>
            </w:pPr>
            <w:r>
              <w:rPr>
                <w:rFonts w:hint="eastAsia" w:ascii="黑体" w:hAnsi="黑体" w:eastAsia="黑体" w:cs="黑体"/>
                <w:sz w:val="14"/>
                <w:szCs w:val="14"/>
              </w:rPr>
              <w:t>1.使用远端补偿引线较长时，可能导致输出电压不稳定；</w:t>
            </w:r>
          </w:p>
          <w:p w14:paraId="57632596">
            <w:pPr>
              <w:spacing w:line="200" w:lineRule="exact"/>
              <w:ind w:firstLine="420" w:firstLineChars="300"/>
              <w:jc w:val="left"/>
              <w:rPr>
                <w:rFonts w:ascii="黑体" w:hAnsi="黑体" w:eastAsia="黑体" w:cs="黑体"/>
                <w:sz w:val="14"/>
                <w:szCs w:val="14"/>
              </w:rPr>
            </w:pPr>
            <w:r>
              <w:rPr>
                <w:rFonts w:hint="eastAsia" w:ascii="黑体" w:hAnsi="黑体" w:eastAsia="黑体" w:cs="黑体"/>
                <w:sz w:val="14"/>
                <w:szCs w:val="14"/>
              </w:rPr>
              <w:t>2.如果使用远端补偿，请使用双绞线或者屏蔽线，并使引线尽可能短；</w:t>
            </w:r>
          </w:p>
          <w:p w14:paraId="6DB26A35">
            <w:pPr>
              <w:spacing w:line="200" w:lineRule="exact"/>
              <w:ind w:firstLine="420" w:firstLineChars="300"/>
              <w:jc w:val="left"/>
              <w:rPr>
                <w:rFonts w:ascii="黑体" w:hAnsi="黑体" w:eastAsia="黑体" w:cs="黑体"/>
                <w:sz w:val="14"/>
                <w:szCs w:val="14"/>
              </w:rPr>
            </w:pPr>
            <w:r>
              <w:rPr>
                <w:rFonts w:hint="eastAsia" w:ascii="黑体" w:hAnsi="黑体" w:eastAsia="黑体" w:cs="黑体"/>
                <w:sz w:val="14"/>
                <w:szCs w:val="14"/>
              </w:rPr>
              <w:t>3.在电源模块和负载之间请使用宽</w:t>
            </w:r>
            <w:r>
              <w:rPr>
                <w:rFonts w:hint="eastAsia" w:ascii="微软雅黑" w:hAnsi="微软雅黑" w:eastAsia="微软雅黑" w:cs="微软雅黑"/>
                <w:sz w:val="13"/>
                <w:szCs w:val="13"/>
              </w:rPr>
              <w:t xml:space="preserve"> PCB </w:t>
            </w:r>
            <w:r>
              <w:rPr>
                <w:rFonts w:hint="eastAsia" w:ascii="黑体" w:hAnsi="黑体" w:eastAsia="黑体" w:cs="黑体"/>
                <w:sz w:val="14"/>
                <w:szCs w:val="14"/>
              </w:rPr>
              <w:t>引线或粗线，并保持线路电压降应低于</w:t>
            </w:r>
            <w:r>
              <w:rPr>
                <w:rFonts w:hint="eastAsia" w:ascii="微软雅黑" w:hAnsi="微软雅黑" w:eastAsia="微软雅黑" w:cs="微软雅黑"/>
                <w:sz w:val="13"/>
                <w:szCs w:val="13"/>
              </w:rPr>
              <w:t>0.3V</w:t>
            </w:r>
            <w:r>
              <w:rPr>
                <w:rFonts w:hint="eastAsia" w:ascii="黑体" w:hAnsi="黑体" w:eastAsia="黑体" w:cs="黑体"/>
                <w:sz w:val="14"/>
                <w:szCs w:val="14"/>
              </w:rPr>
              <w:t>，确保电源输出电压保持在指定的范围内；</w:t>
            </w:r>
          </w:p>
          <w:p w14:paraId="76D48C13">
            <w:pPr>
              <w:spacing w:line="200" w:lineRule="exact"/>
              <w:ind w:firstLine="420" w:firstLineChars="300"/>
              <w:jc w:val="left"/>
              <w:rPr>
                <w:rFonts w:ascii="黑体" w:hAnsi="黑体" w:eastAsia="黑体" w:cs="黑体"/>
                <w:sz w:val="14"/>
                <w:szCs w:val="14"/>
              </w:rPr>
            </w:pPr>
            <w:r>
              <w:rPr>
                <w:rFonts w:hint="eastAsia" w:ascii="黑体" w:hAnsi="黑体" w:eastAsia="黑体" w:cs="黑体"/>
                <w:sz w:val="14"/>
                <w:szCs w:val="14"/>
              </w:rPr>
              <w:t>4.引线的阻抗可能造成输出电压振荡或者较大纹波，使用之前请做好验证。</w:t>
            </w:r>
          </w:p>
          <w:p w14:paraId="2F5D8D14">
            <w:pPr>
              <w:spacing w:line="200" w:lineRule="exact"/>
              <w:ind w:firstLine="420" w:firstLineChars="300"/>
              <w:jc w:val="left"/>
              <w:rPr>
                <w:rFonts w:ascii="黑体" w:hAnsi="黑体" w:eastAsia="黑体" w:cs="黑体"/>
                <w:sz w:val="14"/>
                <w:szCs w:val="14"/>
              </w:rPr>
            </w:pPr>
          </w:p>
        </w:tc>
      </w:tr>
      <w:tr w14:paraId="4E643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</w:trPr>
        <w:tc>
          <w:tcPr>
            <w:tcW w:w="11168" w:type="dxa"/>
            <w:gridSpan w:val="5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62892A88">
            <w:pPr>
              <w:numPr>
                <w:ilvl w:val="0"/>
                <w:numId w:val="1"/>
              </w:numPr>
              <w:rPr>
                <w:rFonts w:ascii="Century Gothic" w:hAnsi="Century Gothic" w:eastAsia="黑体" w:cs="Century Gothic"/>
                <w:b/>
                <w:bCs/>
                <w:szCs w:val="21"/>
                <w:lang w:bidi="zh-CN"/>
              </w:rPr>
            </w:pPr>
            <w:r>
              <w:rPr>
                <w:rFonts w:ascii="微软雅黑" w:hAnsi="微软雅黑" w:eastAsia="微软雅黑" w:cs="微软雅黑"/>
                <w:b/>
                <w:bCs/>
                <w:sz w:val="18"/>
                <w:szCs w:val="18"/>
                <w:lang w:bidi="zh-CN"/>
              </w:rPr>
              <w:t>T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bidi="zh-CN"/>
              </w:rPr>
              <w:t>RIM</w:t>
            </w:r>
            <w:r>
              <w:rPr>
                <w:rFonts w:hint="eastAsia" w:ascii="Century Gothic" w:hAnsi="Century Gothic" w:eastAsia="黑体" w:cs="Century Gothic"/>
                <w:b/>
                <w:bCs/>
                <w:szCs w:val="21"/>
                <w:lang w:bidi="zh-CN"/>
              </w:rPr>
              <w:t>的使用以及</w:t>
            </w:r>
            <w:r>
              <w:rPr>
                <w:rFonts w:ascii="微软雅黑" w:hAnsi="微软雅黑" w:eastAsia="微软雅黑" w:cs="微软雅黑"/>
                <w:b/>
                <w:bCs/>
                <w:sz w:val="18"/>
                <w:szCs w:val="18"/>
                <w:lang w:bidi="zh-CN"/>
              </w:rPr>
              <w:t>T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bidi="zh-CN"/>
              </w:rPr>
              <w:t>RIM</w:t>
            </w:r>
            <w:r>
              <w:rPr>
                <w:rFonts w:hint="eastAsia" w:ascii="Century Gothic" w:hAnsi="Century Gothic" w:eastAsia="黑体" w:cs="Century Gothic"/>
                <w:b/>
                <w:bCs/>
                <w:szCs w:val="21"/>
                <w:lang w:bidi="zh-CN"/>
              </w:rPr>
              <w:t>电阻的计算</w:t>
            </w:r>
          </w:p>
        </w:tc>
      </w:tr>
      <w:tr w14:paraId="1B296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1527" w:hRule="atLeast"/>
        </w:trPr>
        <w:tc>
          <w:tcPr>
            <w:tcW w:w="3320" w:type="dxa"/>
            <w:gridSpan w:val="2"/>
            <w:vMerge w:val="restart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27243652">
            <w:pPr>
              <w:ind w:firstLine="360" w:firstLineChars="200"/>
              <w:rPr>
                <w:rFonts w:ascii="黑体" w:hAnsi="黑体" w:eastAsia="黑体" w:cs="黑体"/>
                <w:szCs w:val="21"/>
                <w:lang w:bidi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bidi="zh-CN"/>
              </w:rPr>
              <w:t>输出变化电压△U和电阻关系如下：</w:t>
            </w:r>
          </w:p>
        </w:tc>
        <w:tc>
          <w:tcPr>
            <w:tcW w:w="7848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bottom"/>
          </w:tcPr>
          <w:p w14:paraId="5257F30F">
            <w:pPr>
              <w:rPr>
                <w:rFonts w:ascii="黑体" w:hAnsi="黑体" w:eastAsia="黑体" w:cs="黑体"/>
                <w:sz w:val="18"/>
                <w:szCs w:val="18"/>
                <w:lang w:bidi="zh-CN"/>
              </w:rPr>
            </w:pPr>
            <w:r>
              <w:drawing>
                <wp:inline distT="0" distB="0" distL="114300" distR="114300">
                  <wp:extent cx="4055745" cy="963930"/>
                  <wp:effectExtent l="0" t="0" r="1905" b="7620"/>
                  <wp:docPr id="18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5745" cy="963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1D1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233" w:hRule="atLeast"/>
        </w:trPr>
        <w:tc>
          <w:tcPr>
            <w:tcW w:w="3320" w:type="dxa"/>
            <w:gridSpan w:val="2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0A487962"/>
        </w:tc>
        <w:tc>
          <w:tcPr>
            <w:tcW w:w="25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7F65E1E6">
            <w:pPr>
              <w:rPr>
                <w:rFonts w:ascii="黑体" w:hAnsi="黑体" w:eastAsia="黑体" w:cs="黑体"/>
                <w:sz w:val="18"/>
                <w:szCs w:val="18"/>
                <w:lang w:bidi="zh-CN"/>
              </w:rPr>
            </w:pPr>
          </w:p>
        </w:tc>
        <w:tc>
          <w:tcPr>
            <w:tcW w:w="3497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73DC482D">
            <w:pPr>
              <w:rPr>
                <w:rFonts w:ascii="微软雅黑" w:hAnsi="微软雅黑" w:eastAsia="微软雅黑" w:cs="微软雅黑"/>
                <w:sz w:val="13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sz w:val="13"/>
                <w:szCs w:val="16"/>
              </w:rPr>
              <w:t>Rup=</w:t>
            </w:r>
            <w:r>
              <w:rPr>
                <w:rFonts w:hint="eastAsia" w:ascii="微软雅黑" w:hAnsi="微软雅黑" w:eastAsia="微软雅黑" w:cs="微软雅黑"/>
                <w:sz w:val="13"/>
                <w:szCs w:val="16"/>
                <w:lang w:val="en-US" w:eastAsia="zh-CN"/>
              </w:rPr>
              <w:t>82.5</w:t>
            </w:r>
            <w:r>
              <w:rPr>
                <w:rFonts w:hint="eastAsia" w:ascii="微软雅黑" w:hAnsi="微软雅黑" w:eastAsia="微软雅黑" w:cs="微软雅黑"/>
                <w:sz w:val="13"/>
                <w:szCs w:val="16"/>
              </w:rPr>
              <w:t>/</w:t>
            </w:r>
            <w:r>
              <w:rPr>
                <w:rFonts w:hint="eastAsia" w:ascii="黑体" w:hAnsi="黑体" w:eastAsia="黑体" w:cs="黑体"/>
                <w:sz w:val="13"/>
                <w:szCs w:val="16"/>
              </w:rPr>
              <w:t>△</w:t>
            </w:r>
            <w:r>
              <w:rPr>
                <w:rFonts w:hint="eastAsia" w:ascii="微软雅黑" w:hAnsi="微软雅黑" w:eastAsia="微软雅黑" w:cs="微软雅黑"/>
                <w:sz w:val="13"/>
                <w:szCs w:val="16"/>
              </w:rPr>
              <w:t>U-5.1（KΩ）</w:t>
            </w:r>
          </w:p>
        </w:tc>
        <w:tc>
          <w:tcPr>
            <w:tcW w:w="409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 w14:paraId="5DD96BBC">
            <w:pPr>
              <w:rPr>
                <w:rFonts w:ascii="微软雅黑" w:hAnsi="微软雅黑" w:eastAsia="微软雅黑" w:cs="微软雅黑"/>
                <w:sz w:val="13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sz w:val="13"/>
                <w:szCs w:val="16"/>
              </w:rPr>
              <w:t>Rdown=</w:t>
            </w:r>
            <w:r>
              <w:rPr>
                <w:rFonts w:hint="eastAsia" w:ascii="微软雅黑" w:hAnsi="微软雅黑" w:eastAsia="微软雅黑" w:cs="微软雅黑"/>
                <w:sz w:val="13"/>
                <w:szCs w:val="16"/>
                <w:lang w:val="en-US" w:eastAsia="zh-CN"/>
              </w:rPr>
              <w:t>33</w:t>
            </w:r>
            <w:r>
              <w:rPr>
                <w:rFonts w:hint="eastAsia" w:ascii="微软雅黑" w:hAnsi="微软雅黑" w:eastAsia="微软雅黑" w:cs="微软雅黑"/>
                <w:sz w:val="13"/>
                <w:szCs w:val="16"/>
              </w:rPr>
              <w:t>*（2</w:t>
            </w:r>
            <w:r>
              <w:rPr>
                <w:rFonts w:hint="eastAsia" w:ascii="微软雅黑" w:hAnsi="微软雅黑" w:eastAsia="微软雅黑" w:cs="微软雅黑"/>
                <w:sz w:val="13"/>
                <w:szCs w:val="16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  <w:sz w:val="13"/>
                <w:szCs w:val="16"/>
              </w:rPr>
              <w:t>-2.5-</w:t>
            </w:r>
            <w:r>
              <w:rPr>
                <w:rFonts w:hint="eastAsia" w:ascii="黑体" w:hAnsi="黑体" w:eastAsia="黑体" w:cs="黑体"/>
                <w:sz w:val="13"/>
                <w:szCs w:val="16"/>
              </w:rPr>
              <w:t>△</w:t>
            </w:r>
            <w:r>
              <w:rPr>
                <w:rFonts w:hint="eastAsia" w:ascii="微软雅黑" w:hAnsi="微软雅黑" w:eastAsia="微软雅黑" w:cs="微软雅黑"/>
                <w:sz w:val="13"/>
                <w:szCs w:val="16"/>
              </w:rPr>
              <w:t>U）/</w:t>
            </w:r>
            <w:r>
              <w:rPr>
                <w:rFonts w:hint="eastAsia" w:ascii="黑体" w:hAnsi="黑体" w:eastAsia="黑体" w:cs="黑体"/>
                <w:sz w:val="13"/>
                <w:szCs w:val="16"/>
              </w:rPr>
              <w:t>△</w:t>
            </w:r>
            <w:r>
              <w:rPr>
                <w:rFonts w:hint="eastAsia" w:ascii="微软雅黑" w:hAnsi="微软雅黑" w:eastAsia="微软雅黑" w:cs="微软雅黑"/>
                <w:sz w:val="13"/>
                <w:szCs w:val="16"/>
              </w:rPr>
              <w:t>U -5.1（KΩ）</w:t>
            </w:r>
          </w:p>
        </w:tc>
      </w:tr>
      <w:tr w14:paraId="0469F9C7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5" w:type="dxa"/>
            <w:gridSpan w:val="6"/>
            <w:tcBorders>
              <w:tl2br w:val="nil"/>
              <w:tr2bl w:val="nil"/>
            </w:tcBorders>
          </w:tcPr>
          <w:p w14:paraId="7803E0DB">
            <w:pPr>
              <w:numPr>
                <w:ilvl w:val="0"/>
                <w:numId w:val="1"/>
              </w:numPr>
              <w:rPr>
                <w:rFonts w:ascii="Century Gothic" w:hAnsi="Century Gothic" w:eastAsia="黑体" w:cs="Century Gothic"/>
                <w:b/>
                <w:bCs/>
                <w:szCs w:val="21"/>
                <w:lang w:bidi="zh-CN"/>
              </w:rPr>
            </w:pPr>
            <w:r>
              <w:rPr>
                <w:rFonts w:hint="eastAsia" w:ascii="Century Gothic" w:hAnsi="Century Gothic" w:eastAsia="黑体" w:cs="Century Gothic"/>
                <w:b/>
                <w:bCs/>
                <w:szCs w:val="21"/>
                <w:lang w:bidi="zh-CN"/>
              </w:rPr>
              <w:t xml:space="preserve"> 本产品不支持直接并联升功率使用，若需并联使用，请咨询我司技术人员</w:t>
            </w:r>
          </w:p>
        </w:tc>
      </w:tr>
    </w:tbl>
    <w:p w14:paraId="03890BE1">
      <w:pPr>
        <w:spacing w:line="200" w:lineRule="exact"/>
        <w:ind w:firstLine="280" w:firstLineChars="200"/>
        <w:jc w:val="left"/>
        <w:rPr>
          <w:rFonts w:ascii="黑体" w:hAnsi="黑体" w:eastAsia="黑体" w:cs="黑体"/>
          <w:sz w:val="14"/>
          <w:szCs w:val="14"/>
        </w:rPr>
      </w:pPr>
    </w:p>
    <w:tbl>
      <w:tblPr>
        <w:tblStyle w:val="9"/>
        <w:tblW w:w="11175" w:type="dxa"/>
        <w:tblInd w:w="56" w:type="dxa"/>
        <w:tblBorders>
          <w:top w:val="single" w:color="0078D2" w:sz="4" w:space="0"/>
          <w:left w:val="single" w:color="0078D2" w:sz="4" w:space="0"/>
          <w:bottom w:val="single" w:color="0078D2" w:sz="4" w:space="0"/>
          <w:right w:val="single" w:color="0078D2" w:sz="4" w:space="0"/>
          <w:insideH w:val="single" w:color="0078D2" w:sz="4" w:space="0"/>
          <w:insideV w:val="single" w:color="0078D2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5"/>
      </w:tblGrid>
      <w:tr w14:paraId="798F450C">
        <w:tblPrEx>
          <w:tblBorders>
            <w:top w:val="single" w:color="0078D2" w:sz="4" w:space="0"/>
            <w:left w:val="single" w:color="0078D2" w:sz="4" w:space="0"/>
            <w:bottom w:val="single" w:color="0078D2" w:sz="4" w:space="0"/>
            <w:right w:val="single" w:color="0078D2" w:sz="4" w:space="0"/>
            <w:insideH w:val="single" w:color="0078D2" w:sz="4" w:space="0"/>
            <w:insideV w:val="single" w:color="0078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5" w:type="dxa"/>
            <w:tcBorders>
              <w:tl2br w:val="nil"/>
              <w:tr2bl w:val="nil"/>
            </w:tcBorders>
            <w:shd w:val="clear" w:color="auto" w:fill="0078D2"/>
          </w:tcPr>
          <w:p w14:paraId="59FBE59D">
            <w:pPr>
              <w:rPr>
                <w:rFonts w:ascii="黑体" w:hAnsi="宋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其它</w:t>
            </w:r>
          </w:p>
        </w:tc>
      </w:tr>
    </w:tbl>
    <w:p w14:paraId="1A9BDCC6">
      <w:pPr>
        <w:pStyle w:val="2"/>
        <w:tabs>
          <w:tab w:val="left" w:pos="612"/>
        </w:tabs>
        <w:ind w:left="180" w:hanging="180" w:hangingChars="100"/>
        <w:rPr>
          <w:rFonts w:hAnsi="宋体"/>
          <w:color w:val="000000"/>
          <w:kern w:val="0"/>
          <w:sz w:val="18"/>
          <w:szCs w:val="18"/>
          <w:lang w:val="en-US"/>
        </w:rPr>
      </w:pPr>
      <w:r>
        <w:rPr>
          <w:rFonts w:hint="eastAsia" w:hAnsi="宋体"/>
          <w:color w:val="000000"/>
          <w:kern w:val="0"/>
          <w:sz w:val="18"/>
          <w:szCs w:val="18"/>
          <w:lang w:val="en-US"/>
        </w:rPr>
        <w:t>1.本产品保修期两年，任何正常使用损坏，免费负责修护。使用方法或</w:t>
      </w:r>
      <w:r>
        <w:rPr>
          <w:rFonts w:hAnsi="宋体"/>
          <w:color w:val="000000"/>
          <w:kern w:val="0"/>
          <w:sz w:val="18"/>
          <w:szCs w:val="18"/>
          <w:lang w:val="en-US"/>
        </w:rPr>
        <w:t>制造技术错误而导致</w:t>
      </w:r>
      <w:r>
        <w:rPr>
          <w:rFonts w:hint="eastAsia" w:hAnsi="宋体"/>
          <w:color w:val="000000"/>
          <w:kern w:val="0"/>
          <w:sz w:val="18"/>
          <w:szCs w:val="18"/>
          <w:lang w:val="en-US"/>
        </w:rPr>
        <w:t>损坏</w:t>
      </w:r>
      <w:r>
        <w:rPr>
          <w:rFonts w:hAnsi="宋体"/>
          <w:color w:val="000000"/>
          <w:kern w:val="0"/>
          <w:sz w:val="18"/>
          <w:szCs w:val="18"/>
          <w:lang w:val="en-US"/>
        </w:rPr>
        <w:t>，</w:t>
      </w:r>
      <w:r>
        <w:rPr>
          <w:rFonts w:hint="eastAsia" w:hAnsi="宋体"/>
          <w:color w:val="000000"/>
          <w:kern w:val="0"/>
          <w:sz w:val="18"/>
          <w:szCs w:val="18"/>
          <w:lang w:val="en-US"/>
        </w:rPr>
        <w:t>可以提供有偿服务</w:t>
      </w:r>
      <w:r>
        <w:rPr>
          <w:rFonts w:hAnsi="宋体"/>
          <w:color w:val="000000"/>
          <w:kern w:val="0"/>
          <w:sz w:val="18"/>
          <w:szCs w:val="18"/>
          <w:lang w:val="en-US"/>
        </w:rPr>
        <w:t>。</w:t>
      </w:r>
    </w:p>
    <w:p w14:paraId="79349E27">
      <w:pPr>
        <w:spacing w:line="200" w:lineRule="exact"/>
        <w:jc w:val="left"/>
        <w:rPr>
          <w:rFonts w:ascii="黑体" w:hAnsi="宋体" w:eastAsia="黑体" w:cs="黑体"/>
          <w:color w:val="000000"/>
          <w:kern w:val="0"/>
          <w:sz w:val="18"/>
          <w:szCs w:val="18"/>
        </w:rPr>
      </w:pPr>
      <w:r>
        <w:rPr>
          <w:rFonts w:hint="eastAsia" w:ascii="黑体" w:hAnsi="宋体" w:eastAsia="黑体" w:cs="黑体"/>
          <w:color w:val="000000"/>
          <w:kern w:val="0"/>
          <w:sz w:val="18"/>
          <w:szCs w:val="18"/>
        </w:rPr>
        <w:t>2.</w:t>
      </w:r>
      <w:r>
        <w:rPr>
          <w:rFonts w:ascii="黑体" w:hAnsi="宋体" w:eastAsia="黑体" w:cs="黑体"/>
          <w:color w:val="000000"/>
          <w:kern w:val="0"/>
          <w:sz w:val="18"/>
          <w:szCs w:val="18"/>
        </w:rPr>
        <w:t>我司可提供产品定制及配套的滤波器模块，具体情况可直接与我司技术人员联系</w:t>
      </w:r>
      <w:r>
        <w:rPr>
          <w:rFonts w:hint="eastAsia" w:ascii="黑体" w:hAnsi="宋体" w:eastAsia="黑体" w:cs="黑体"/>
          <w:color w:val="000000"/>
          <w:kern w:val="0"/>
          <w:sz w:val="18"/>
          <w:szCs w:val="18"/>
        </w:rPr>
        <w:t>。</w:t>
      </w:r>
    </w:p>
    <w:p w14:paraId="172C2FC7">
      <w:pPr>
        <w:spacing w:line="200" w:lineRule="exact"/>
        <w:jc w:val="left"/>
        <w:rPr>
          <w:rFonts w:hint="default" w:ascii="黑体" w:hAnsi="宋体" w:eastAsia="黑体" w:cs="黑体"/>
          <w:color w:val="000000"/>
          <w:kern w:val="0"/>
          <w:sz w:val="18"/>
          <w:szCs w:val="18"/>
          <w:lang w:val="en-US" w:eastAsia="zh-CN"/>
        </w:rPr>
      </w:pPr>
      <w:r>
        <w:rPr>
          <w:rFonts w:hint="default" w:ascii="黑体" w:hAnsi="宋体" w:eastAsia="黑体" w:cs="黑体"/>
          <w:color w:val="000000"/>
          <w:kern w:val="0"/>
          <w:sz w:val="18"/>
          <w:szCs w:val="18"/>
          <w:lang w:val="en-US" w:eastAsia="zh-CN"/>
        </w:rPr>
        <w:t>3.文件更新时间：202</w:t>
      </w:r>
      <w:r>
        <w:rPr>
          <w:rFonts w:hint="eastAsia" w:ascii="黑体" w:hAnsi="宋体" w:eastAsia="黑体" w:cs="黑体"/>
          <w:color w:val="000000"/>
          <w:kern w:val="0"/>
          <w:sz w:val="18"/>
          <w:szCs w:val="18"/>
          <w:lang w:val="en-US" w:eastAsia="zh-CN"/>
        </w:rPr>
        <w:t>60827</w:t>
      </w:r>
    </w:p>
    <w:sectPr>
      <w:headerReference r:id="rId3" w:type="default"/>
      <w:pgSz w:w="11906" w:h="16838"/>
      <w:pgMar w:top="1162" w:right="397" w:bottom="1162" w:left="397" w:header="851" w:footer="992" w:gutter="0"/>
      <w:pgBorders>
        <w:top w:val="single" w:color="FFFFFF" w:themeColor="background1" w:sz="4" w:space="1"/>
        <w:left w:val="single" w:color="FFFFFF" w:themeColor="background1" w:sz="4" w:space="4"/>
        <w:bottom w:val="single" w:color="FFFFFF" w:themeColor="background1" w:sz="4" w:space="1"/>
        <w:right w:val="single" w:color="FFFFFF" w:themeColor="background1" w:sz="4" w:space="4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B1C800">
    <w:pPr>
      <w:pStyle w:val="7"/>
    </w:pPr>
    <w:r>
      <w:drawing>
        <wp:inline distT="0" distB="0" distL="114300" distR="114300">
          <wp:extent cx="7020560" cy="842645"/>
          <wp:effectExtent l="0" t="0" r="8890" b="14605"/>
          <wp:docPr id="14" name="图片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图片 1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20560" cy="84264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  <w:p w14:paraId="1E64665C">
    <w:pPr>
      <w:pStyle w:val="7"/>
      <w:spacing w:line="120" w:lineRule="auto"/>
    </w:pPr>
    <w:r>
      <w:rPr>
        <w:rFonts w:hint="eastAsia"/>
      </w:rPr>
      <w:drawing>
        <wp:inline distT="0" distB="0" distL="114300" distR="114300">
          <wp:extent cx="7054850" cy="42545"/>
          <wp:effectExtent l="0" t="0" r="12700" b="14605"/>
          <wp:docPr id="5" name="图片 5" descr="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图片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054850" cy="42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3CAA62"/>
    <w:multiLevelType w:val="singleLevel"/>
    <w:tmpl w:val="D43CAA62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Century Gothic" w:hAnsi="Century Gothic" w:cs="Century Gothic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zYjViOTZmMjk2MGQ4YTE3OWQzNGM1YWZjMTM3ZjYifQ=="/>
  </w:docVars>
  <w:rsids>
    <w:rsidRoot w:val="6E964AB3"/>
    <w:rsid w:val="000440EB"/>
    <w:rsid w:val="00077350"/>
    <w:rsid w:val="00150EAD"/>
    <w:rsid w:val="001D4206"/>
    <w:rsid w:val="00312933"/>
    <w:rsid w:val="003976F2"/>
    <w:rsid w:val="003A496F"/>
    <w:rsid w:val="003D411E"/>
    <w:rsid w:val="0044676F"/>
    <w:rsid w:val="004F3A85"/>
    <w:rsid w:val="005C515B"/>
    <w:rsid w:val="006111D3"/>
    <w:rsid w:val="00646DAC"/>
    <w:rsid w:val="006A1D80"/>
    <w:rsid w:val="00811D0D"/>
    <w:rsid w:val="0081437E"/>
    <w:rsid w:val="008F768F"/>
    <w:rsid w:val="00927E80"/>
    <w:rsid w:val="00950240"/>
    <w:rsid w:val="00970432"/>
    <w:rsid w:val="009C0502"/>
    <w:rsid w:val="00C65600"/>
    <w:rsid w:val="00C861E4"/>
    <w:rsid w:val="00CC62EA"/>
    <w:rsid w:val="00D64861"/>
    <w:rsid w:val="00DA1D59"/>
    <w:rsid w:val="00DE3995"/>
    <w:rsid w:val="00E62498"/>
    <w:rsid w:val="00F21A23"/>
    <w:rsid w:val="00F31BF2"/>
    <w:rsid w:val="00F477DB"/>
    <w:rsid w:val="00FA3E52"/>
    <w:rsid w:val="01062EEC"/>
    <w:rsid w:val="011419C9"/>
    <w:rsid w:val="01284C10"/>
    <w:rsid w:val="015E0093"/>
    <w:rsid w:val="01672BFA"/>
    <w:rsid w:val="0176597C"/>
    <w:rsid w:val="01804A4C"/>
    <w:rsid w:val="01885C73"/>
    <w:rsid w:val="01941403"/>
    <w:rsid w:val="019C3A9C"/>
    <w:rsid w:val="01E84998"/>
    <w:rsid w:val="01EA60EA"/>
    <w:rsid w:val="01EC3E90"/>
    <w:rsid w:val="021D2968"/>
    <w:rsid w:val="02290C40"/>
    <w:rsid w:val="022B2C0A"/>
    <w:rsid w:val="023D291F"/>
    <w:rsid w:val="024261A6"/>
    <w:rsid w:val="02D36DFE"/>
    <w:rsid w:val="02E4639F"/>
    <w:rsid w:val="032633D2"/>
    <w:rsid w:val="033124A2"/>
    <w:rsid w:val="034D51E9"/>
    <w:rsid w:val="039577EB"/>
    <w:rsid w:val="03A34A22"/>
    <w:rsid w:val="03A82039"/>
    <w:rsid w:val="03D270B5"/>
    <w:rsid w:val="04067E8A"/>
    <w:rsid w:val="04662176"/>
    <w:rsid w:val="04783610"/>
    <w:rsid w:val="04D46D28"/>
    <w:rsid w:val="04E15D22"/>
    <w:rsid w:val="052D0A21"/>
    <w:rsid w:val="056F67DE"/>
    <w:rsid w:val="05706B86"/>
    <w:rsid w:val="059705F7"/>
    <w:rsid w:val="06093038"/>
    <w:rsid w:val="064249C6"/>
    <w:rsid w:val="06455402"/>
    <w:rsid w:val="06497B03"/>
    <w:rsid w:val="06510171"/>
    <w:rsid w:val="065920CD"/>
    <w:rsid w:val="06593AB3"/>
    <w:rsid w:val="06617513"/>
    <w:rsid w:val="067629CB"/>
    <w:rsid w:val="0677688D"/>
    <w:rsid w:val="068331C9"/>
    <w:rsid w:val="07104C70"/>
    <w:rsid w:val="07140111"/>
    <w:rsid w:val="073F4A62"/>
    <w:rsid w:val="074B280A"/>
    <w:rsid w:val="074B3E3A"/>
    <w:rsid w:val="077A1F3E"/>
    <w:rsid w:val="07AD2CAD"/>
    <w:rsid w:val="07CD6512"/>
    <w:rsid w:val="07DE24CD"/>
    <w:rsid w:val="07FE66CB"/>
    <w:rsid w:val="08055CAB"/>
    <w:rsid w:val="080D5982"/>
    <w:rsid w:val="08283748"/>
    <w:rsid w:val="082A74C0"/>
    <w:rsid w:val="082D0D5E"/>
    <w:rsid w:val="08314C1A"/>
    <w:rsid w:val="08574F8D"/>
    <w:rsid w:val="08666A54"/>
    <w:rsid w:val="0875198E"/>
    <w:rsid w:val="088D5BF5"/>
    <w:rsid w:val="089332B7"/>
    <w:rsid w:val="089A165C"/>
    <w:rsid w:val="089B03BE"/>
    <w:rsid w:val="08A41020"/>
    <w:rsid w:val="08A70573"/>
    <w:rsid w:val="08B5322E"/>
    <w:rsid w:val="08BC0A60"/>
    <w:rsid w:val="08C47915"/>
    <w:rsid w:val="08DC7A40"/>
    <w:rsid w:val="08DD3072"/>
    <w:rsid w:val="090E7492"/>
    <w:rsid w:val="095C025D"/>
    <w:rsid w:val="09776F9F"/>
    <w:rsid w:val="098D0CBF"/>
    <w:rsid w:val="09B40A11"/>
    <w:rsid w:val="0A153AB8"/>
    <w:rsid w:val="0A1A0578"/>
    <w:rsid w:val="0A2170A6"/>
    <w:rsid w:val="0A285ECB"/>
    <w:rsid w:val="0A2D5046"/>
    <w:rsid w:val="0A352536"/>
    <w:rsid w:val="0A430D0D"/>
    <w:rsid w:val="0A5151D8"/>
    <w:rsid w:val="0A52729D"/>
    <w:rsid w:val="0A7D5B07"/>
    <w:rsid w:val="0A882370"/>
    <w:rsid w:val="0A8A06EA"/>
    <w:rsid w:val="0A8C7FBE"/>
    <w:rsid w:val="0ACC485F"/>
    <w:rsid w:val="0B354984"/>
    <w:rsid w:val="0B3D1979"/>
    <w:rsid w:val="0B506FDA"/>
    <w:rsid w:val="0B6369A2"/>
    <w:rsid w:val="0B8F3BF1"/>
    <w:rsid w:val="0B955598"/>
    <w:rsid w:val="0BC65752"/>
    <w:rsid w:val="0BC67500"/>
    <w:rsid w:val="0BED2CDE"/>
    <w:rsid w:val="0C163497"/>
    <w:rsid w:val="0C174914"/>
    <w:rsid w:val="0C4B0CC8"/>
    <w:rsid w:val="0C8C1998"/>
    <w:rsid w:val="0C9D6E83"/>
    <w:rsid w:val="0CA936DA"/>
    <w:rsid w:val="0CB96220"/>
    <w:rsid w:val="0CC31C91"/>
    <w:rsid w:val="0CE560AB"/>
    <w:rsid w:val="0CEF2A86"/>
    <w:rsid w:val="0CF602B9"/>
    <w:rsid w:val="0D0631D1"/>
    <w:rsid w:val="0D2070E4"/>
    <w:rsid w:val="0D374F05"/>
    <w:rsid w:val="0D3917C9"/>
    <w:rsid w:val="0D523741"/>
    <w:rsid w:val="0D6B65B1"/>
    <w:rsid w:val="0D9C49BC"/>
    <w:rsid w:val="0DCE6B40"/>
    <w:rsid w:val="0DDA653B"/>
    <w:rsid w:val="0DE23378"/>
    <w:rsid w:val="0DF26A30"/>
    <w:rsid w:val="0DFA16E3"/>
    <w:rsid w:val="0E286250"/>
    <w:rsid w:val="0E6A0201"/>
    <w:rsid w:val="0E6A7C89"/>
    <w:rsid w:val="0EA37FCC"/>
    <w:rsid w:val="0EBB38BF"/>
    <w:rsid w:val="0ED62150"/>
    <w:rsid w:val="0EE36F8E"/>
    <w:rsid w:val="0EEA5BFB"/>
    <w:rsid w:val="0F030445"/>
    <w:rsid w:val="0F362AC4"/>
    <w:rsid w:val="0F4818C3"/>
    <w:rsid w:val="0F4A4B34"/>
    <w:rsid w:val="0F6B79CC"/>
    <w:rsid w:val="0F730C40"/>
    <w:rsid w:val="0F89208F"/>
    <w:rsid w:val="0F944A19"/>
    <w:rsid w:val="0F9B71B2"/>
    <w:rsid w:val="0FA13C10"/>
    <w:rsid w:val="0FAD1102"/>
    <w:rsid w:val="0FB56B51"/>
    <w:rsid w:val="0FE66F44"/>
    <w:rsid w:val="100D7DF3"/>
    <w:rsid w:val="10190E87"/>
    <w:rsid w:val="1056041C"/>
    <w:rsid w:val="106C1361"/>
    <w:rsid w:val="108E687A"/>
    <w:rsid w:val="109B71AD"/>
    <w:rsid w:val="10AD773F"/>
    <w:rsid w:val="10AF0021"/>
    <w:rsid w:val="10C7166C"/>
    <w:rsid w:val="10E47F6A"/>
    <w:rsid w:val="10EC6588"/>
    <w:rsid w:val="110C3C07"/>
    <w:rsid w:val="1112446A"/>
    <w:rsid w:val="11155580"/>
    <w:rsid w:val="11497A77"/>
    <w:rsid w:val="114B1790"/>
    <w:rsid w:val="114F61E9"/>
    <w:rsid w:val="11895257"/>
    <w:rsid w:val="1191235E"/>
    <w:rsid w:val="11A10E78"/>
    <w:rsid w:val="11B16935"/>
    <w:rsid w:val="11EC058B"/>
    <w:rsid w:val="121C3319"/>
    <w:rsid w:val="12231CAA"/>
    <w:rsid w:val="123152ED"/>
    <w:rsid w:val="12353631"/>
    <w:rsid w:val="129E3591"/>
    <w:rsid w:val="12A534D4"/>
    <w:rsid w:val="12C23F4F"/>
    <w:rsid w:val="12EC0194"/>
    <w:rsid w:val="12F1594E"/>
    <w:rsid w:val="12F5292A"/>
    <w:rsid w:val="130C0513"/>
    <w:rsid w:val="13280AA0"/>
    <w:rsid w:val="133D1BBF"/>
    <w:rsid w:val="134A0A16"/>
    <w:rsid w:val="134A4EBA"/>
    <w:rsid w:val="134C0C32"/>
    <w:rsid w:val="134E6C70"/>
    <w:rsid w:val="13524668"/>
    <w:rsid w:val="13602176"/>
    <w:rsid w:val="13604DF7"/>
    <w:rsid w:val="136936FC"/>
    <w:rsid w:val="13B073E2"/>
    <w:rsid w:val="13B275D5"/>
    <w:rsid w:val="13BF31B2"/>
    <w:rsid w:val="13DA4412"/>
    <w:rsid w:val="13EB3D43"/>
    <w:rsid w:val="142B4CEC"/>
    <w:rsid w:val="143807F0"/>
    <w:rsid w:val="14465682"/>
    <w:rsid w:val="144D3681"/>
    <w:rsid w:val="14733CD2"/>
    <w:rsid w:val="148A5358"/>
    <w:rsid w:val="149A15BC"/>
    <w:rsid w:val="14C13F5A"/>
    <w:rsid w:val="14CA7F2D"/>
    <w:rsid w:val="14D964F6"/>
    <w:rsid w:val="14E40640"/>
    <w:rsid w:val="15086F25"/>
    <w:rsid w:val="15145780"/>
    <w:rsid w:val="15182833"/>
    <w:rsid w:val="15510F01"/>
    <w:rsid w:val="1579686A"/>
    <w:rsid w:val="15A92DE4"/>
    <w:rsid w:val="15BB72AA"/>
    <w:rsid w:val="15F6048F"/>
    <w:rsid w:val="15FD7FC2"/>
    <w:rsid w:val="162852D6"/>
    <w:rsid w:val="1630151A"/>
    <w:rsid w:val="16893F4C"/>
    <w:rsid w:val="169831F9"/>
    <w:rsid w:val="16986702"/>
    <w:rsid w:val="16B327D3"/>
    <w:rsid w:val="16C60CFC"/>
    <w:rsid w:val="16D74CB7"/>
    <w:rsid w:val="16F969DB"/>
    <w:rsid w:val="17130E0A"/>
    <w:rsid w:val="172111BC"/>
    <w:rsid w:val="17341AE6"/>
    <w:rsid w:val="173B732A"/>
    <w:rsid w:val="173F12DE"/>
    <w:rsid w:val="175062B0"/>
    <w:rsid w:val="175C2CDC"/>
    <w:rsid w:val="17782477"/>
    <w:rsid w:val="1780534F"/>
    <w:rsid w:val="1785360C"/>
    <w:rsid w:val="17BD1928"/>
    <w:rsid w:val="17DA5144"/>
    <w:rsid w:val="17DB07D7"/>
    <w:rsid w:val="17ED5276"/>
    <w:rsid w:val="17F54F9E"/>
    <w:rsid w:val="18167A61"/>
    <w:rsid w:val="182757CA"/>
    <w:rsid w:val="183F48C2"/>
    <w:rsid w:val="1848454A"/>
    <w:rsid w:val="184E2D57"/>
    <w:rsid w:val="185E4CC5"/>
    <w:rsid w:val="18751A5B"/>
    <w:rsid w:val="187B3265"/>
    <w:rsid w:val="18955D8E"/>
    <w:rsid w:val="18B0460C"/>
    <w:rsid w:val="18B91985"/>
    <w:rsid w:val="18C43019"/>
    <w:rsid w:val="18DD40DB"/>
    <w:rsid w:val="18EE3E34"/>
    <w:rsid w:val="190474D8"/>
    <w:rsid w:val="1943168F"/>
    <w:rsid w:val="194523AC"/>
    <w:rsid w:val="194A79C2"/>
    <w:rsid w:val="198C6D35"/>
    <w:rsid w:val="19962C07"/>
    <w:rsid w:val="19B116F0"/>
    <w:rsid w:val="19B66D0E"/>
    <w:rsid w:val="19E25E4D"/>
    <w:rsid w:val="19E57A76"/>
    <w:rsid w:val="19F65454"/>
    <w:rsid w:val="1A091CB0"/>
    <w:rsid w:val="1A0F4768"/>
    <w:rsid w:val="1A1858E7"/>
    <w:rsid w:val="1A3C7213"/>
    <w:rsid w:val="1A3D0866"/>
    <w:rsid w:val="1A3F79D3"/>
    <w:rsid w:val="1A48235B"/>
    <w:rsid w:val="1A515BCA"/>
    <w:rsid w:val="1A55661F"/>
    <w:rsid w:val="1A8F38A6"/>
    <w:rsid w:val="1AB56088"/>
    <w:rsid w:val="1B060722"/>
    <w:rsid w:val="1B1738D4"/>
    <w:rsid w:val="1B46044B"/>
    <w:rsid w:val="1B465251"/>
    <w:rsid w:val="1B4818AB"/>
    <w:rsid w:val="1B542D7A"/>
    <w:rsid w:val="1B746F78"/>
    <w:rsid w:val="1BA710FC"/>
    <w:rsid w:val="1BB04ED2"/>
    <w:rsid w:val="1BB47375"/>
    <w:rsid w:val="1BC13BCB"/>
    <w:rsid w:val="1BC62A98"/>
    <w:rsid w:val="1BEA2D97"/>
    <w:rsid w:val="1BEB2B7A"/>
    <w:rsid w:val="1BEB6903"/>
    <w:rsid w:val="1C356A34"/>
    <w:rsid w:val="1C4E5A1B"/>
    <w:rsid w:val="1C683067"/>
    <w:rsid w:val="1C6964E9"/>
    <w:rsid w:val="1C8D7A77"/>
    <w:rsid w:val="1CAE64BA"/>
    <w:rsid w:val="1CD3396B"/>
    <w:rsid w:val="1D085BCA"/>
    <w:rsid w:val="1D1A7054"/>
    <w:rsid w:val="1D1E13F0"/>
    <w:rsid w:val="1D444728"/>
    <w:rsid w:val="1D5030CD"/>
    <w:rsid w:val="1D5039F4"/>
    <w:rsid w:val="1D525097"/>
    <w:rsid w:val="1D680E15"/>
    <w:rsid w:val="1D737FAD"/>
    <w:rsid w:val="1D903E12"/>
    <w:rsid w:val="1D94166D"/>
    <w:rsid w:val="1DB47B00"/>
    <w:rsid w:val="1DC53BE4"/>
    <w:rsid w:val="1DC57394"/>
    <w:rsid w:val="1DD33EEF"/>
    <w:rsid w:val="1DE455A1"/>
    <w:rsid w:val="1DEF6593"/>
    <w:rsid w:val="1E0A1109"/>
    <w:rsid w:val="1E17088B"/>
    <w:rsid w:val="1E1D56A5"/>
    <w:rsid w:val="1E2459F5"/>
    <w:rsid w:val="1E2E78B2"/>
    <w:rsid w:val="1E4165DC"/>
    <w:rsid w:val="1E474876"/>
    <w:rsid w:val="1E6F1772"/>
    <w:rsid w:val="1E6F5283"/>
    <w:rsid w:val="1E856B5C"/>
    <w:rsid w:val="1E892D3B"/>
    <w:rsid w:val="1E8C282B"/>
    <w:rsid w:val="1E9649D4"/>
    <w:rsid w:val="1E9845F0"/>
    <w:rsid w:val="1EC40E6A"/>
    <w:rsid w:val="1ED1746F"/>
    <w:rsid w:val="1EE338AE"/>
    <w:rsid w:val="1EEA12FF"/>
    <w:rsid w:val="1EEB46D2"/>
    <w:rsid w:val="1F0A151A"/>
    <w:rsid w:val="1F582FB2"/>
    <w:rsid w:val="1F5F1B2D"/>
    <w:rsid w:val="1F6368CD"/>
    <w:rsid w:val="1F751511"/>
    <w:rsid w:val="1F765B88"/>
    <w:rsid w:val="1F780DC2"/>
    <w:rsid w:val="1F8D685B"/>
    <w:rsid w:val="1F923E71"/>
    <w:rsid w:val="20197BC3"/>
    <w:rsid w:val="202D0DDC"/>
    <w:rsid w:val="20384A18"/>
    <w:rsid w:val="203F12AD"/>
    <w:rsid w:val="2079293B"/>
    <w:rsid w:val="20870474"/>
    <w:rsid w:val="20AB1587"/>
    <w:rsid w:val="20B37E18"/>
    <w:rsid w:val="20D858B3"/>
    <w:rsid w:val="20FB02B7"/>
    <w:rsid w:val="210D528E"/>
    <w:rsid w:val="213A031C"/>
    <w:rsid w:val="2146092C"/>
    <w:rsid w:val="21701F90"/>
    <w:rsid w:val="21885277"/>
    <w:rsid w:val="21976845"/>
    <w:rsid w:val="21983925"/>
    <w:rsid w:val="21C249FD"/>
    <w:rsid w:val="21CC1984"/>
    <w:rsid w:val="21F54DAB"/>
    <w:rsid w:val="21F70574"/>
    <w:rsid w:val="221624EC"/>
    <w:rsid w:val="221D369C"/>
    <w:rsid w:val="221E023B"/>
    <w:rsid w:val="223B07F0"/>
    <w:rsid w:val="223F4D3F"/>
    <w:rsid w:val="22465501"/>
    <w:rsid w:val="224B0307"/>
    <w:rsid w:val="22596EC8"/>
    <w:rsid w:val="229034CF"/>
    <w:rsid w:val="2298179E"/>
    <w:rsid w:val="229A48AD"/>
    <w:rsid w:val="229E2B2D"/>
    <w:rsid w:val="22A94FAB"/>
    <w:rsid w:val="22BC356F"/>
    <w:rsid w:val="22EC3898"/>
    <w:rsid w:val="22F24FA6"/>
    <w:rsid w:val="23061008"/>
    <w:rsid w:val="230C7214"/>
    <w:rsid w:val="2326789C"/>
    <w:rsid w:val="23285CF8"/>
    <w:rsid w:val="23481D4B"/>
    <w:rsid w:val="23752AC1"/>
    <w:rsid w:val="23797C9C"/>
    <w:rsid w:val="237A5821"/>
    <w:rsid w:val="237F289E"/>
    <w:rsid w:val="239161EE"/>
    <w:rsid w:val="239C5F4A"/>
    <w:rsid w:val="239D5E2C"/>
    <w:rsid w:val="23A81EB5"/>
    <w:rsid w:val="23BA3996"/>
    <w:rsid w:val="23C60E74"/>
    <w:rsid w:val="23DE51C1"/>
    <w:rsid w:val="23F6085A"/>
    <w:rsid w:val="23F77273"/>
    <w:rsid w:val="240B7A8B"/>
    <w:rsid w:val="2433126B"/>
    <w:rsid w:val="245636BF"/>
    <w:rsid w:val="24883A94"/>
    <w:rsid w:val="249B7324"/>
    <w:rsid w:val="24AC7783"/>
    <w:rsid w:val="24D77732"/>
    <w:rsid w:val="24D92D91"/>
    <w:rsid w:val="24DC48FA"/>
    <w:rsid w:val="24FB7DC2"/>
    <w:rsid w:val="2504136D"/>
    <w:rsid w:val="252C08C4"/>
    <w:rsid w:val="255324CF"/>
    <w:rsid w:val="25627E42"/>
    <w:rsid w:val="25665B84"/>
    <w:rsid w:val="257B5984"/>
    <w:rsid w:val="2584496B"/>
    <w:rsid w:val="258A6267"/>
    <w:rsid w:val="25BD32CA"/>
    <w:rsid w:val="25CE197B"/>
    <w:rsid w:val="26064C71"/>
    <w:rsid w:val="2617679C"/>
    <w:rsid w:val="262670C1"/>
    <w:rsid w:val="262E5F76"/>
    <w:rsid w:val="2647772E"/>
    <w:rsid w:val="26681488"/>
    <w:rsid w:val="266F6CBA"/>
    <w:rsid w:val="267511C1"/>
    <w:rsid w:val="26822D68"/>
    <w:rsid w:val="269012DC"/>
    <w:rsid w:val="269F0C21"/>
    <w:rsid w:val="26B24DF9"/>
    <w:rsid w:val="26BB15BD"/>
    <w:rsid w:val="271A7E79"/>
    <w:rsid w:val="2727416A"/>
    <w:rsid w:val="2729330D"/>
    <w:rsid w:val="272B36FC"/>
    <w:rsid w:val="27436936"/>
    <w:rsid w:val="274A502F"/>
    <w:rsid w:val="275A34C6"/>
    <w:rsid w:val="276D36ED"/>
    <w:rsid w:val="27960276"/>
    <w:rsid w:val="27A26469"/>
    <w:rsid w:val="27C9662E"/>
    <w:rsid w:val="28081174"/>
    <w:rsid w:val="28310994"/>
    <w:rsid w:val="283B43BB"/>
    <w:rsid w:val="286C041A"/>
    <w:rsid w:val="288072A6"/>
    <w:rsid w:val="28B24381"/>
    <w:rsid w:val="28C130D1"/>
    <w:rsid w:val="28C64B8B"/>
    <w:rsid w:val="28DE2A52"/>
    <w:rsid w:val="29283F9F"/>
    <w:rsid w:val="29341AF5"/>
    <w:rsid w:val="293715E5"/>
    <w:rsid w:val="293A5328"/>
    <w:rsid w:val="294A1318"/>
    <w:rsid w:val="294C6E3F"/>
    <w:rsid w:val="294D5465"/>
    <w:rsid w:val="295A5A95"/>
    <w:rsid w:val="29673C78"/>
    <w:rsid w:val="297C2079"/>
    <w:rsid w:val="298C5278"/>
    <w:rsid w:val="299461CF"/>
    <w:rsid w:val="299B7561"/>
    <w:rsid w:val="29B23F98"/>
    <w:rsid w:val="29EA6420"/>
    <w:rsid w:val="2A472FCB"/>
    <w:rsid w:val="2A486A22"/>
    <w:rsid w:val="2A7238BD"/>
    <w:rsid w:val="2A770D05"/>
    <w:rsid w:val="2A80702F"/>
    <w:rsid w:val="2A920C88"/>
    <w:rsid w:val="2AAA0953"/>
    <w:rsid w:val="2AC42F65"/>
    <w:rsid w:val="2ACF5BC2"/>
    <w:rsid w:val="2AD30526"/>
    <w:rsid w:val="2AE13EFE"/>
    <w:rsid w:val="2AE26147"/>
    <w:rsid w:val="2B0B41FD"/>
    <w:rsid w:val="2B213D6F"/>
    <w:rsid w:val="2B2A173B"/>
    <w:rsid w:val="2B36035F"/>
    <w:rsid w:val="2B3C0A9A"/>
    <w:rsid w:val="2B3C48BA"/>
    <w:rsid w:val="2B4C1378"/>
    <w:rsid w:val="2B5C5333"/>
    <w:rsid w:val="2B607816"/>
    <w:rsid w:val="2B8F2FFA"/>
    <w:rsid w:val="2BC90C1A"/>
    <w:rsid w:val="2BCD5DDA"/>
    <w:rsid w:val="2BDF7620"/>
    <w:rsid w:val="2BEF7F55"/>
    <w:rsid w:val="2C7F39CF"/>
    <w:rsid w:val="2C840FE5"/>
    <w:rsid w:val="2C9D47A4"/>
    <w:rsid w:val="2CA56DD0"/>
    <w:rsid w:val="2CCC47E4"/>
    <w:rsid w:val="2CED26E7"/>
    <w:rsid w:val="2CFE66A2"/>
    <w:rsid w:val="2D200D0E"/>
    <w:rsid w:val="2D265BF9"/>
    <w:rsid w:val="2D3A1EB9"/>
    <w:rsid w:val="2D41723A"/>
    <w:rsid w:val="2D51568D"/>
    <w:rsid w:val="2D6A01DB"/>
    <w:rsid w:val="2D7C1CBC"/>
    <w:rsid w:val="2D7C7E55"/>
    <w:rsid w:val="2D7E3ED6"/>
    <w:rsid w:val="2DAA0022"/>
    <w:rsid w:val="2DAA05D8"/>
    <w:rsid w:val="2DB256DE"/>
    <w:rsid w:val="2DEE4968"/>
    <w:rsid w:val="2DEE595E"/>
    <w:rsid w:val="2DFD1430"/>
    <w:rsid w:val="2E193704"/>
    <w:rsid w:val="2E496043"/>
    <w:rsid w:val="2E7514FA"/>
    <w:rsid w:val="2E993A04"/>
    <w:rsid w:val="2ECB2EFB"/>
    <w:rsid w:val="2ECD6C74"/>
    <w:rsid w:val="2ECE479A"/>
    <w:rsid w:val="2ED47B97"/>
    <w:rsid w:val="2EDB1346"/>
    <w:rsid w:val="2F0D52C2"/>
    <w:rsid w:val="2F195A15"/>
    <w:rsid w:val="2F1E5162"/>
    <w:rsid w:val="2F253447"/>
    <w:rsid w:val="2F511653"/>
    <w:rsid w:val="2F743600"/>
    <w:rsid w:val="2FAD2601"/>
    <w:rsid w:val="2FB84DEC"/>
    <w:rsid w:val="2FBD0F96"/>
    <w:rsid w:val="2FD32A21"/>
    <w:rsid w:val="2FEF0BC4"/>
    <w:rsid w:val="300F506A"/>
    <w:rsid w:val="301F2021"/>
    <w:rsid w:val="303B22FD"/>
    <w:rsid w:val="303B6F1E"/>
    <w:rsid w:val="30550CCF"/>
    <w:rsid w:val="30717AD3"/>
    <w:rsid w:val="30744ECD"/>
    <w:rsid w:val="30D836AE"/>
    <w:rsid w:val="30E20088"/>
    <w:rsid w:val="30E3277E"/>
    <w:rsid w:val="30E95C0A"/>
    <w:rsid w:val="310408BE"/>
    <w:rsid w:val="3106793A"/>
    <w:rsid w:val="31101099"/>
    <w:rsid w:val="31286032"/>
    <w:rsid w:val="3145442F"/>
    <w:rsid w:val="31684A32"/>
    <w:rsid w:val="3190205C"/>
    <w:rsid w:val="31987592"/>
    <w:rsid w:val="31C37EBA"/>
    <w:rsid w:val="31E458F1"/>
    <w:rsid w:val="31E83DC4"/>
    <w:rsid w:val="31F04529"/>
    <w:rsid w:val="31FB58A6"/>
    <w:rsid w:val="320B1BB8"/>
    <w:rsid w:val="32256B93"/>
    <w:rsid w:val="322877E5"/>
    <w:rsid w:val="3239017C"/>
    <w:rsid w:val="325C5261"/>
    <w:rsid w:val="326816EF"/>
    <w:rsid w:val="327F58C9"/>
    <w:rsid w:val="32894C60"/>
    <w:rsid w:val="32BB20C6"/>
    <w:rsid w:val="32C61031"/>
    <w:rsid w:val="32CB5D11"/>
    <w:rsid w:val="32D07EF0"/>
    <w:rsid w:val="32E17B71"/>
    <w:rsid w:val="32FA15AB"/>
    <w:rsid w:val="332A4982"/>
    <w:rsid w:val="333224EE"/>
    <w:rsid w:val="3357547A"/>
    <w:rsid w:val="335B6BF1"/>
    <w:rsid w:val="33730CAD"/>
    <w:rsid w:val="33BC6AB9"/>
    <w:rsid w:val="33EA1D4E"/>
    <w:rsid w:val="341C6A1A"/>
    <w:rsid w:val="3421711A"/>
    <w:rsid w:val="344969FC"/>
    <w:rsid w:val="346865F3"/>
    <w:rsid w:val="34727975"/>
    <w:rsid w:val="34790D04"/>
    <w:rsid w:val="348153CB"/>
    <w:rsid w:val="3491636D"/>
    <w:rsid w:val="34947957"/>
    <w:rsid w:val="34CA152E"/>
    <w:rsid w:val="34CD3127"/>
    <w:rsid w:val="34E15572"/>
    <w:rsid w:val="34E95E89"/>
    <w:rsid w:val="351705A2"/>
    <w:rsid w:val="35344E9E"/>
    <w:rsid w:val="354A4570"/>
    <w:rsid w:val="355E204D"/>
    <w:rsid w:val="35847960"/>
    <w:rsid w:val="35A65B28"/>
    <w:rsid w:val="35C42453"/>
    <w:rsid w:val="35C924D4"/>
    <w:rsid w:val="35CB1AEF"/>
    <w:rsid w:val="35D34CD4"/>
    <w:rsid w:val="35ED265A"/>
    <w:rsid w:val="35F83386"/>
    <w:rsid w:val="36050EF0"/>
    <w:rsid w:val="36951465"/>
    <w:rsid w:val="36962041"/>
    <w:rsid w:val="36A138A1"/>
    <w:rsid w:val="36A30297"/>
    <w:rsid w:val="36A4650C"/>
    <w:rsid w:val="36EB29C2"/>
    <w:rsid w:val="36F6488E"/>
    <w:rsid w:val="370C589B"/>
    <w:rsid w:val="372F1B4E"/>
    <w:rsid w:val="374C1861"/>
    <w:rsid w:val="37537F32"/>
    <w:rsid w:val="375815A3"/>
    <w:rsid w:val="376B0DD8"/>
    <w:rsid w:val="3772217A"/>
    <w:rsid w:val="379A2390"/>
    <w:rsid w:val="379A790F"/>
    <w:rsid w:val="37B14004"/>
    <w:rsid w:val="37CA01F4"/>
    <w:rsid w:val="37D72911"/>
    <w:rsid w:val="37E82428"/>
    <w:rsid w:val="37EB0D94"/>
    <w:rsid w:val="37FA39D8"/>
    <w:rsid w:val="384C21F9"/>
    <w:rsid w:val="386677F1"/>
    <w:rsid w:val="38B50659"/>
    <w:rsid w:val="38BA4FB0"/>
    <w:rsid w:val="38C904AC"/>
    <w:rsid w:val="38D735C8"/>
    <w:rsid w:val="39194863"/>
    <w:rsid w:val="391E271B"/>
    <w:rsid w:val="39250EB8"/>
    <w:rsid w:val="39290F4A"/>
    <w:rsid w:val="394E275F"/>
    <w:rsid w:val="39550CF3"/>
    <w:rsid w:val="396226AE"/>
    <w:rsid w:val="39644A2A"/>
    <w:rsid w:val="39730417"/>
    <w:rsid w:val="39814402"/>
    <w:rsid w:val="39842577"/>
    <w:rsid w:val="39846025"/>
    <w:rsid w:val="39887D80"/>
    <w:rsid w:val="39957717"/>
    <w:rsid w:val="399E0E4B"/>
    <w:rsid w:val="39CB4C84"/>
    <w:rsid w:val="39EE7682"/>
    <w:rsid w:val="3A002F40"/>
    <w:rsid w:val="3A021CAF"/>
    <w:rsid w:val="3A033549"/>
    <w:rsid w:val="3A453DCE"/>
    <w:rsid w:val="3A663AD8"/>
    <w:rsid w:val="3A862917"/>
    <w:rsid w:val="3A916DA7"/>
    <w:rsid w:val="3AB679A5"/>
    <w:rsid w:val="3ACD2AF1"/>
    <w:rsid w:val="3B071282"/>
    <w:rsid w:val="3B0B4048"/>
    <w:rsid w:val="3B2361FF"/>
    <w:rsid w:val="3B3D6F2F"/>
    <w:rsid w:val="3B4A17DA"/>
    <w:rsid w:val="3B61086A"/>
    <w:rsid w:val="3B6F4C0F"/>
    <w:rsid w:val="3B7B11CB"/>
    <w:rsid w:val="3B8D2D08"/>
    <w:rsid w:val="3BB321CF"/>
    <w:rsid w:val="3BD038FF"/>
    <w:rsid w:val="3BE73914"/>
    <w:rsid w:val="3BF55114"/>
    <w:rsid w:val="3BFA40EC"/>
    <w:rsid w:val="3C0C5443"/>
    <w:rsid w:val="3C131A3E"/>
    <w:rsid w:val="3C3A030F"/>
    <w:rsid w:val="3C3F5A24"/>
    <w:rsid w:val="3C40376A"/>
    <w:rsid w:val="3C5A766D"/>
    <w:rsid w:val="3C7A7DFB"/>
    <w:rsid w:val="3C830972"/>
    <w:rsid w:val="3CB10DED"/>
    <w:rsid w:val="3CE30D44"/>
    <w:rsid w:val="3D0222A6"/>
    <w:rsid w:val="3D145A6E"/>
    <w:rsid w:val="3D22018A"/>
    <w:rsid w:val="3D2A5291"/>
    <w:rsid w:val="3D393726"/>
    <w:rsid w:val="3D3A7368"/>
    <w:rsid w:val="3D6760F5"/>
    <w:rsid w:val="3D7608A6"/>
    <w:rsid w:val="3DA00191"/>
    <w:rsid w:val="3DBF3C2B"/>
    <w:rsid w:val="3DC50017"/>
    <w:rsid w:val="3DD07BE6"/>
    <w:rsid w:val="3DE418E4"/>
    <w:rsid w:val="3E133F77"/>
    <w:rsid w:val="3E2D661A"/>
    <w:rsid w:val="3E740EBA"/>
    <w:rsid w:val="3E894239"/>
    <w:rsid w:val="3ED25A70"/>
    <w:rsid w:val="3EF66EEC"/>
    <w:rsid w:val="3F042728"/>
    <w:rsid w:val="3F060465"/>
    <w:rsid w:val="3F2E63FA"/>
    <w:rsid w:val="3F3F03AD"/>
    <w:rsid w:val="3F466CC8"/>
    <w:rsid w:val="3F52287D"/>
    <w:rsid w:val="3F9966FE"/>
    <w:rsid w:val="3F9A4950"/>
    <w:rsid w:val="3F9B06C8"/>
    <w:rsid w:val="3FBC465F"/>
    <w:rsid w:val="3FBD23EC"/>
    <w:rsid w:val="3FC80EB4"/>
    <w:rsid w:val="3FC96314"/>
    <w:rsid w:val="3FDE2096"/>
    <w:rsid w:val="3FDF6807"/>
    <w:rsid w:val="3FEC1B41"/>
    <w:rsid w:val="400B3158"/>
    <w:rsid w:val="403A62E0"/>
    <w:rsid w:val="405F5A16"/>
    <w:rsid w:val="40650829"/>
    <w:rsid w:val="406B009A"/>
    <w:rsid w:val="408178BE"/>
    <w:rsid w:val="40997ABE"/>
    <w:rsid w:val="40AA0BC3"/>
    <w:rsid w:val="40AD0657"/>
    <w:rsid w:val="40D23C76"/>
    <w:rsid w:val="4125649B"/>
    <w:rsid w:val="4135211F"/>
    <w:rsid w:val="41395AA3"/>
    <w:rsid w:val="4157563A"/>
    <w:rsid w:val="41881F15"/>
    <w:rsid w:val="41A6545C"/>
    <w:rsid w:val="41B83CAD"/>
    <w:rsid w:val="41BA18C6"/>
    <w:rsid w:val="41BD0482"/>
    <w:rsid w:val="41C4022F"/>
    <w:rsid w:val="41C826FD"/>
    <w:rsid w:val="41CE268F"/>
    <w:rsid w:val="41D103D1"/>
    <w:rsid w:val="41F52F87"/>
    <w:rsid w:val="41FC3358"/>
    <w:rsid w:val="42255AF6"/>
    <w:rsid w:val="42293D69"/>
    <w:rsid w:val="42630CE3"/>
    <w:rsid w:val="426E5C20"/>
    <w:rsid w:val="42BA70B7"/>
    <w:rsid w:val="42E90F95"/>
    <w:rsid w:val="42ED2FE9"/>
    <w:rsid w:val="42ED3AA3"/>
    <w:rsid w:val="43150B97"/>
    <w:rsid w:val="43234D3C"/>
    <w:rsid w:val="432602A9"/>
    <w:rsid w:val="433E1A96"/>
    <w:rsid w:val="43547936"/>
    <w:rsid w:val="435C7F64"/>
    <w:rsid w:val="4369390F"/>
    <w:rsid w:val="437C0BC7"/>
    <w:rsid w:val="438B31F4"/>
    <w:rsid w:val="43A56C30"/>
    <w:rsid w:val="43B93F14"/>
    <w:rsid w:val="43BB7C60"/>
    <w:rsid w:val="43BC2B9C"/>
    <w:rsid w:val="43C51979"/>
    <w:rsid w:val="44403CF3"/>
    <w:rsid w:val="445118DD"/>
    <w:rsid w:val="448C05DF"/>
    <w:rsid w:val="448E6105"/>
    <w:rsid w:val="448F5A99"/>
    <w:rsid w:val="449D459A"/>
    <w:rsid w:val="44A74AF6"/>
    <w:rsid w:val="44C85ABB"/>
    <w:rsid w:val="44D14350"/>
    <w:rsid w:val="44D947B6"/>
    <w:rsid w:val="450E5498"/>
    <w:rsid w:val="45150F74"/>
    <w:rsid w:val="45483128"/>
    <w:rsid w:val="45866FC9"/>
    <w:rsid w:val="45877CAC"/>
    <w:rsid w:val="45941A70"/>
    <w:rsid w:val="45972F93"/>
    <w:rsid w:val="4597548E"/>
    <w:rsid w:val="459C4852"/>
    <w:rsid w:val="45AF6600"/>
    <w:rsid w:val="45B3345D"/>
    <w:rsid w:val="45BC6A56"/>
    <w:rsid w:val="45C02C36"/>
    <w:rsid w:val="45D61B06"/>
    <w:rsid w:val="45DB35CC"/>
    <w:rsid w:val="46015D3A"/>
    <w:rsid w:val="460A5C60"/>
    <w:rsid w:val="461F5BAF"/>
    <w:rsid w:val="46464EDC"/>
    <w:rsid w:val="46560EA5"/>
    <w:rsid w:val="466D4392"/>
    <w:rsid w:val="46832EC4"/>
    <w:rsid w:val="468F4333"/>
    <w:rsid w:val="46CC6C0C"/>
    <w:rsid w:val="46D21FC5"/>
    <w:rsid w:val="46E231FD"/>
    <w:rsid w:val="46EC34CC"/>
    <w:rsid w:val="46F506BE"/>
    <w:rsid w:val="46FD4608"/>
    <w:rsid w:val="473416ED"/>
    <w:rsid w:val="47493D7B"/>
    <w:rsid w:val="47762C36"/>
    <w:rsid w:val="47AC31DC"/>
    <w:rsid w:val="47D07AE5"/>
    <w:rsid w:val="47D27E79"/>
    <w:rsid w:val="47D61997"/>
    <w:rsid w:val="47D639F7"/>
    <w:rsid w:val="47DE28B8"/>
    <w:rsid w:val="47E023BA"/>
    <w:rsid w:val="47FB7F56"/>
    <w:rsid w:val="48030BB8"/>
    <w:rsid w:val="480B37C2"/>
    <w:rsid w:val="485D67CD"/>
    <w:rsid w:val="48852288"/>
    <w:rsid w:val="488B752C"/>
    <w:rsid w:val="48916DA1"/>
    <w:rsid w:val="489839F7"/>
    <w:rsid w:val="48A86BEA"/>
    <w:rsid w:val="48AE5C60"/>
    <w:rsid w:val="48B523EF"/>
    <w:rsid w:val="48B545A9"/>
    <w:rsid w:val="48CA07CD"/>
    <w:rsid w:val="48CB7880"/>
    <w:rsid w:val="48D32C81"/>
    <w:rsid w:val="48D904C4"/>
    <w:rsid w:val="49081696"/>
    <w:rsid w:val="49211FBF"/>
    <w:rsid w:val="495D2245"/>
    <w:rsid w:val="4970795B"/>
    <w:rsid w:val="49713001"/>
    <w:rsid w:val="49841F71"/>
    <w:rsid w:val="49BB7FD9"/>
    <w:rsid w:val="49D41B55"/>
    <w:rsid w:val="4A037596"/>
    <w:rsid w:val="4A0C75B9"/>
    <w:rsid w:val="4A280DAA"/>
    <w:rsid w:val="4A4B1674"/>
    <w:rsid w:val="4A541B9F"/>
    <w:rsid w:val="4A6F2535"/>
    <w:rsid w:val="4A6F5702"/>
    <w:rsid w:val="4A723167"/>
    <w:rsid w:val="4A9157BA"/>
    <w:rsid w:val="4AA03036"/>
    <w:rsid w:val="4AAE12AF"/>
    <w:rsid w:val="4AC44601"/>
    <w:rsid w:val="4AC46D25"/>
    <w:rsid w:val="4AD52CE0"/>
    <w:rsid w:val="4ADF76BB"/>
    <w:rsid w:val="4B1A4B97"/>
    <w:rsid w:val="4B75001F"/>
    <w:rsid w:val="4B7C5B59"/>
    <w:rsid w:val="4B887D52"/>
    <w:rsid w:val="4BA50AAF"/>
    <w:rsid w:val="4BF82132"/>
    <w:rsid w:val="4C0500D1"/>
    <w:rsid w:val="4C0D22EF"/>
    <w:rsid w:val="4C343A36"/>
    <w:rsid w:val="4C4D4AF8"/>
    <w:rsid w:val="4C4E3366"/>
    <w:rsid w:val="4C8E694C"/>
    <w:rsid w:val="4C8F5111"/>
    <w:rsid w:val="4C9269AF"/>
    <w:rsid w:val="4C995102"/>
    <w:rsid w:val="4CA566E2"/>
    <w:rsid w:val="4CB0111A"/>
    <w:rsid w:val="4CC254E6"/>
    <w:rsid w:val="4CD9638C"/>
    <w:rsid w:val="4CFD1C46"/>
    <w:rsid w:val="4CFD54AE"/>
    <w:rsid w:val="4D1E3956"/>
    <w:rsid w:val="4D2835C2"/>
    <w:rsid w:val="4D371A30"/>
    <w:rsid w:val="4D3C7046"/>
    <w:rsid w:val="4D76282B"/>
    <w:rsid w:val="4D8F54B4"/>
    <w:rsid w:val="4DBC549C"/>
    <w:rsid w:val="4DF55447"/>
    <w:rsid w:val="4E1458CD"/>
    <w:rsid w:val="4E217057"/>
    <w:rsid w:val="4E483B0B"/>
    <w:rsid w:val="4E6F51FA"/>
    <w:rsid w:val="4E7C16C5"/>
    <w:rsid w:val="4E7D7917"/>
    <w:rsid w:val="4EB40E5E"/>
    <w:rsid w:val="4EBE28BF"/>
    <w:rsid w:val="4EC7492C"/>
    <w:rsid w:val="4EFE681A"/>
    <w:rsid w:val="4F38383D"/>
    <w:rsid w:val="4F725221"/>
    <w:rsid w:val="4F743F89"/>
    <w:rsid w:val="4F8E345D"/>
    <w:rsid w:val="4FA54CC4"/>
    <w:rsid w:val="4FBC0B79"/>
    <w:rsid w:val="4FBF170D"/>
    <w:rsid w:val="4FC11A85"/>
    <w:rsid w:val="4FC926E8"/>
    <w:rsid w:val="4FE556E7"/>
    <w:rsid w:val="4FF36020"/>
    <w:rsid w:val="4FFC63AE"/>
    <w:rsid w:val="500528F9"/>
    <w:rsid w:val="50182BDC"/>
    <w:rsid w:val="50302767"/>
    <w:rsid w:val="50487AB0"/>
    <w:rsid w:val="50772144"/>
    <w:rsid w:val="50D47596"/>
    <w:rsid w:val="50D852D8"/>
    <w:rsid w:val="50DC348A"/>
    <w:rsid w:val="50E0418D"/>
    <w:rsid w:val="50F87728"/>
    <w:rsid w:val="51051E45"/>
    <w:rsid w:val="5108493A"/>
    <w:rsid w:val="513D439B"/>
    <w:rsid w:val="515626A1"/>
    <w:rsid w:val="51AE6039"/>
    <w:rsid w:val="52181704"/>
    <w:rsid w:val="521C212F"/>
    <w:rsid w:val="529008D3"/>
    <w:rsid w:val="52B4767F"/>
    <w:rsid w:val="52C61160"/>
    <w:rsid w:val="52C94C60"/>
    <w:rsid w:val="52E1167A"/>
    <w:rsid w:val="52F263F9"/>
    <w:rsid w:val="52FD1026"/>
    <w:rsid w:val="533F41A7"/>
    <w:rsid w:val="534C6A03"/>
    <w:rsid w:val="53545E36"/>
    <w:rsid w:val="53607807"/>
    <w:rsid w:val="536C7980"/>
    <w:rsid w:val="537A14D2"/>
    <w:rsid w:val="539A6875"/>
    <w:rsid w:val="53CA4C80"/>
    <w:rsid w:val="53D12EFB"/>
    <w:rsid w:val="53E775E0"/>
    <w:rsid w:val="53FC12DE"/>
    <w:rsid w:val="5463310B"/>
    <w:rsid w:val="54784F53"/>
    <w:rsid w:val="547C41CC"/>
    <w:rsid w:val="54824C97"/>
    <w:rsid w:val="549333F8"/>
    <w:rsid w:val="549421DD"/>
    <w:rsid w:val="54956CDA"/>
    <w:rsid w:val="54994D7E"/>
    <w:rsid w:val="549E153F"/>
    <w:rsid w:val="54DE1D9E"/>
    <w:rsid w:val="54E55546"/>
    <w:rsid w:val="553329B9"/>
    <w:rsid w:val="55373C92"/>
    <w:rsid w:val="55460B0A"/>
    <w:rsid w:val="554E0153"/>
    <w:rsid w:val="555C253B"/>
    <w:rsid w:val="556054A6"/>
    <w:rsid w:val="55990DAE"/>
    <w:rsid w:val="559E0172"/>
    <w:rsid w:val="55A86DA6"/>
    <w:rsid w:val="55DA564E"/>
    <w:rsid w:val="55FD133D"/>
    <w:rsid w:val="5630526E"/>
    <w:rsid w:val="56550CF9"/>
    <w:rsid w:val="56772E9D"/>
    <w:rsid w:val="56A86DBC"/>
    <w:rsid w:val="56CA56C3"/>
    <w:rsid w:val="56D974D8"/>
    <w:rsid w:val="5707498F"/>
    <w:rsid w:val="5737348F"/>
    <w:rsid w:val="576A2A02"/>
    <w:rsid w:val="576B5351"/>
    <w:rsid w:val="57A619EF"/>
    <w:rsid w:val="57C42248"/>
    <w:rsid w:val="57D93F6B"/>
    <w:rsid w:val="57DF273B"/>
    <w:rsid w:val="58274DF2"/>
    <w:rsid w:val="58281273"/>
    <w:rsid w:val="582B03E3"/>
    <w:rsid w:val="584E7C2E"/>
    <w:rsid w:val="587228A1"/>
    <w:rsid w:val="587460B6"/>
    <w:rsid w:val="58A91308"/>
    <w:rsid w:val="58DE562F"/>
    <w:rsid w:val="58F85DEC"/>
    <w:rsid w:val="58FF53CC"/>
    <w:rsid w:val="59124C74"/>
    <w:rsid w:val="59284923"/>
    <w:rsid w:val="592B6C40"/>
    <w:rsid w:val="59303B60"/>
    <w:rsid w:val="59462FFB"/>
    <w:rsid w:val="597412A2"/>
    <w:rsid w:val="599C0305"/>
    <w:rsid w:val="59B937CD"/>
    <w:rsid w:val="59E56370"/>
    <w:rsid w:val="59EC76FE"/>
    <w:rsid w:val="59EF2215"/>
    <w:rsid w:val="5A234280"/>
    <w:rsid w:val="5A3435FB"/>
    <w:rsid w:val="5A3572F7"/>
    <w:rsid w:val="5A3B2434"/>
    <w:rsid w:val="5A4E69E7"/>
    <w:rsid w:val="5A663955"/>
    <w:rsid w:val="5A697687"/>
    <w:rsid w:val="5A733EF3"/>
    <w:rsid w:val="5A775C92"/>
    <w:rsid w:val="5A821E11"/>
    <w:rsid w:val="5AA910E3"/>
    <w:rsid w:val="5AAB3F61"/>
    <w:rsid w:val="5AB3021C"/>
    <w:rsid w:val="5AC6035D"/>
    <w:rsid w:val="5ADF4E5A"/>
    <w:rsid w:val="5AE34FA5"/>
    <w:rsid w:val="5AE76118"/>
    <w:rsid w:val="5AF357FA"/>
    <w:rsid w:val="5AFA5519"/>
    <w:rsid w:val="5B027845"/>
    <w:rsid w:val="5B215ACE"/>
    <w:rsid w:val="5B2F47B6"/>
    <w:rsid w:val="5B343F00"/>
    <w:rsid w:val="5B5205EC"/>
    <w:rsid w:val="5B6B4F9B"/>
    <w:rsid w:val="5B7E4CCE"/>
    <w:rsid w:val="5B8816A9"/>
    <w:rsid w:val="5B8C73EB"/>
    <w:rsid w:val="5B8F6EDB"/>
    <w:rsid w:val="5B9431BB"/>
    <w:rsid w:val="5BA20332"/>
    <w:rsid w:val="5BBB7CD0"/>
    <w:rsid w:val="5BF1724E"/>
    <w:rsid w:val="5BF40AEC"/>
    <w:rsid w:val="5C0C53B9"/>
    <w:rsid w:val="5C2768EC"/>
    <w:rsid w:val="5C3F1F51"/>
    <w:rsid w:val="5C693288"/>
    <w:rsid w:val="5C8400C2"/>
    <w:rsid w:val="5C8A31FF"/>
    <w:rsid w:val="5C98591B"/>
    <w:rsid w:val="5CCE0D0C"/>
    <w:rsid w:val="5CDD3E34"/>
    <w:rsid w:val="5CDD77D2"/>
    <w:rsid w:val="5CEC5C67"/>
    <w:rsid w:val="5D3F223B"/>
    <w:rsid w:val="5D532AF5"/>
    <w:rsid w:val="5D5F5373"/>
    <w:rsid w:val="5D700646"/>
    <w:rsid w:val="5D8A795A"/>
    <w:rsid w:val="5D971FC5"/>
    <w:rsid w:val="5DC310BE"/>
    <w:rsid w:val="5DC67282"/>
    <w:rsid w:val="5E0758E6"/>
    <w:rsid w:val="5E296341"/>
    <w:rsid w:val="5E39312E"/>
    <w:rsid w:val="5E79352B"/>
    <w:rsid w:val="5E895CD2"/>
    <w:rsid w:val="5E983B04"/>
    <w:rsid w:val="5EAC1FB8"/>
    <w:rsid w:val="5EBA14B1"/>
    <w:rsid w:val="5ED171A4"/>
    <w:rsid w:val="5F0F012A"/>
    <w:rsid w:val="5F1C0A86"/>
    <w:rsid w:val="5F230066"/>
    <w:rsid w:val="5F614B91"/>
    <w:rsid w:val="5F887EC9"/>
    <w:rsid w:val="5F913359"/>
    <w:rsid w:val="5F954394"/>
    <w:rsid w:val="5FA62A45"/>
    <w:rsid w:val="5FA96D5F"/>
    <w:rsid w:val="5FD12FA0"/>
    <w:rsid w:val="60112B64"/>
    <w:rsid w:val="601F4C8E"/>
    <w:rsid w:val="602F3F76"/>
    <w:rsid w:val="603360C0"/>
    <w:rsid w:val="604007A4"/>
    <w:rsid w:val="60546C41"/>
    <w:rsid w:val="605C7C66"/>
    <w:rsid w:val="608060CC"/>
    <w:rsid w:val="608368E3"/>
    <w:rsid w:val="60C767CF"/>
    <w:rsid w:val="60DB47C5"/>
    <w:rsid w:val="60EF4A64"/>
    <w:rsid w:val="60FF065F"/>
    <w:rsid w:val="61085CCD"/>
    <w:rsid w:val="610D39F0"/>
    <w:rsid w:val="610D74CC"/>
    <w:rsid w:val="612956DC"/>
    <w:rsid w:val="615564D1"/>
    <w:rsid w:val="615811CA"/>
    <w:rsid w:val="616A5248"/>
    <w:rsid w:val="6177047F"/>
    <w:rsid w:val="6180171D"/>
    <w:rsid w:val="618741B1"/>
    <w:rsid w:val="61993B80"/>
    <w:rsid w:val="61BA7A9A"/>
    <w:rsid w:val="61BE4076"/>
    <w:rsid w:val="61C457B5"/>
    <w:rsid w:val="61D76EE6"/>
    <w:rsid w:val="6204008E"/>
    <w:rsid w:val="62462774"/>
    <w:rsid w:val="62685D90"/>
    <w:rsid w:val="627025A6"/>
    <w:rsid w:val="628044D9"/>
    <w:rsid w:val="629D0130"/>
    <w:rsid w:val="62A25746"/>
    <w:rsid w:val="62D17DD9"/>
    <w:rsid w:val="63035AB9"/>
    <w:rsid w:val="631B6D9F"/>
    <w:rsid w:val="6336041D"/>
    <w:rsid w:val="6367429A"/>
    <w:rsid w:val="63784A9C"/>
    <w:rsid w:val="63EC3AE7"/>
    <w:rsid w:val="63F63907"/>
    <w:rsid w:val="6410048D"/>
    <w:rsid w:val="64432611"/>
    <w:rsid w:val="64655B55"/>
    <w:rsid w:val="648E092F"/>
    <w:rsid w:val="64C0071B"/>
    <w:rsid w:val="64C319A4"/>
    <w:rsid w:val="64D10CD9"/>
    <w:rsid w:val="64E16127"/>
    <w:rsid w:val="64E21E2A"/>
    <w:rsid w:val="6503795B"/>
    <w:rsid w:val="650C6EA7"/>
    <w:rsid w:val="651D426D"/>
    <w:rsid w:val="655020AD"/>
    <w:rsid w:val="65594EBB"/>
    <w:rsid w:val="65622F6B"/>
    <w:rsid w:val="658F1924"/>
    <w:rsid w:val="65B76AC5"/>
    <w:rsid w:val="65BF216B"/>
    <w:rsid w:val="65C74ED2"/>
    <w:rsid w:val="65D540D0"/>
    <w:rsid w:val="65DA1AC6"/>
    <w:rsid w:val="65E470B5"/>
    <w:rsid w:val="66097778"/>
    <w:rsid w:val="660A6B6F"/>
    <w:rsid w:val="660C147E"/>
    <w:rsid w:val="660E69FA"/>
    <w:rsid w:val="66157FDD"/>
    <w:rsid w:val="662D3421"/>
    <w:rsid w:val="66304E17"/>
    <w:rsid w:val="66451BA9"/>
    <w:rsid w:val="668A09CB"/>
    <w:rsid w:val="66A63B9A"/>
    <w:rsid w:val="67195C98"/>
    <w:rsid w:val="671A2C44"/>
    <w:rsid w:val="6732696D"/>
    <w:rsid w:val="674548F2"/>
    <w:rsid w:val="67564674"/>
    <w:rsid w:val="67B10277"/>
    <w:rsid w:val="67B76CC0"/>
    <w:rsid w:val="67B932FD"/>
    <w:rsid w:val="67BE3667"/>
    <w:rsid w:val="67C23342"/>
    <w:rsid w:val="67DA14DE"/>
    <w:rsid w:val="67E450A9"/>
    <w:rsid w:val="67F836BF"/>
    <w:rsid w:val="67FE4800"/>
    <w:rsid w:val="68041D74"/>
    <w:rsid w:val="68073ECB"/>
    <w:rsid w:val="6810633B"/>
    <w:rsid w:val="68152516"/>
    <w:rsid w:val="681C54DE"/>
    <w:rsid w:val="682A46E0"/>
    <w:rsid w:val="684F30C0"/>
    <w:rsid w:val="685703E9"/>
    <w:rsid w:val="685C0145"/>
    <w:rsid w:val="68664B20"/>
    <w:rsid w:val="686837B6"/>
    <w:rsid w:val="686B6781"/>
    <w:rsid w:val="689E7C65"/>
    <w:rsid w:val="68B627E0"/>
    <w:rsid w:val="68F16ADF"/>
    <w:rsid w:val="69081888"/>
    <w:rsid w:val="6910606D"/>
    <w:rsid w:val="691F018C"/>
    <w:rsid w:val="6941142A"/>
    <w:rsid w:val="69473587"/>
    <w:rsid w:val="694B0B8C"/>
    <w:rsid w:val="694F4082"/>
    <w:rsid w:val="69622826"/>
    <w:rsid w:val="69653029"/>
    <w:rsid w:val="698350D1"/>
    <w:rsid w:val="69934C07"/>
    <w:rsid w:val="69937775"/>
    <w:rsid w:val="69C37E25"/>
    <w:rsid w:val="69C62A48"/>
    <w:rsid w:val="69C8645D"/>
    <w:rsid w:val="69C935B8"/>
    <w:rsid w:val="69E8517D"/>
    <w:rsid w:val="69EE1271"/>
    <w:rsid w:val="6A0E36C1"/>
    <w:rsid w:val="6A10568B"/>
    <w:rsid w:val="6A107832"/>
    <w:rsid w:val="6A1C3163"/>
    <w:rsid w:val="6A3156ED"/>
    <w:rsid w:val="6A3616FB"/>
    <w:rsid w:val="6A4470E3"/>
    <w:rsid w:val="6A620B7C"/>
    <w:rsid w:val="6A692A45"/>
    <w:rsid w:val="6A786D8C"/>
    <w:rsid w:val="6A7A0D56"/>
    <w:rsid w:val="6A8B12B9"/>
    <w:rsid w:val="6AA03A95"/>
    <w:rsid w:val="6ABE0C43"/>
    <w:rsid w:val="6AC4185F"/>
    <w:rsid w:val="6AE95F66"/>
    <w:rsid w:val="6AF40C4A"/>
    <w:rsid w:val="6B0013F8"/>
    <w:rsid w:val="6B0C4AFE"/>
    <w:rsid w:val="6B1116BB"/>
    <w:rsid w:val="6B1F4423"/>
    <w:rsid w:val="6B1F58D4"/>
    <w:rsid w:val="6B21347C"/>
    <w:rsid w:val="6B606A1E"/>
    <w:rsid w:val="6B673089"/>
    <w:rsid w:val="6B79679D"/>
    <w:rsid w:val="6B7A0D24"/>
    <w:rsid w:val="6B8974A3"/>
    <w:rsid w:val="6B9574B5"/>
    <w:rsid w:val="6BCB0500"/>
    <w:rsid w:val="6BD61FBC"/>
    <w:rsid w:val="6BDB055C"/>
    <w:rsid w:val="6BE00A2E"/>
    <w:rsid w:val="6BE02E3B"/>
    <w:rsid w:val="6BEA2D94"/>
    <w:rsid w:val="6C0134DD"/>
    <w:rsid w:val="6C253550"/>
    <w:rsid w:val="6C3A079D"/>
    <w:rsid w:val="6C3E6CB1"/>
    <w:rsid w:val="6C824B2D"/>
    <w:rsid w:val="6CB5251A"/>
    <w:rsid w:val="6CC073A9"/>
    <w:rsid w:val="6CD8249C"/>
    <w:rsid w:val="6CDA3D2E"/>
    <w:rsid w:val="6CED49FE"/>
    <w:rsid w:val="6CFC3DCC"/>
    <w:rsid w:val="6D1C679C"/>
    <w:rsid w:val="6D4C4C2C"/>
    <w:rsid w:val="6D5835D1"/>
    <w:rsid w:val="6D5D064A"/>
    <w:rsid w:val="6D80525C"/>
    <w:rsid w:val="6D8D2B4F"/>
    <w:rsid w:val="6D912FC0"/>
    <w:rsid w:val="6DB4423E"/>
    <w:rsid w:val="6DC04CD2"/>
    <w:rsid w:val="6DC10C02"/>
    <w:rsid w:val="6DDF30F9"/>
    <w:rsid w:val="6DE5298B"/>
    <w:rsid w:val="6DEC3D19"/>
    <w:rsid w:val="6DF02BC2"/>
    <w:rsid w:val="6E101601"/>
    <w:rsid w:val="6E192634"/>
    <w:rsid w:val="6E1A0886"/>
    <w:rsid w:val="6E1B015A"/>
    <w:rsid w:val="6E354DDA"/>
    <w:rsid w:val="6E422432"/>
    <w:rsid w:val="6E6126EC"/>
    <w:rsid w:val="6E72431A"/>
    <w:rsid w:val="6E882AA2"/>
    <w:rsid w:val="6E964AB3"/>
    <w:rsid w:val="6E9B4A69"/>
    <w:rsid w:val="6EA85363"/>
    <w:rsid w:val="6EDA70E3"/>
    <w:rsid w:val="6EE175F6"/>
    <w:rsid w:val="6EF530A1"/>
    <w:rsid w:val="6F052E6B"/>
    <w:rsid w:val="6F3F394C"/>
    <w:rsid w:val="6F5B1156"/>
    <w:rsid w:val="6F776ED2"/>
    <w:rsid w:val="6F962F63"/>
    <w:rsid w:val="6F970A1F"/>
    <w:rsid w:val="6F9E0332"/>
    <w:rsid w:val="6FBD596D"/>
    <w:rsid w:val="6FFE7D34"/>
    <w:rsid w:val="70072060"/>
    <w:rsid w:val="704C1FC5"/>
    <w:rsid w:val="706E4681"/>
    <w:rsid w:val="70A307A5"/>
    <w:rsid w:val="70D40C04"/>
    <w:rsid w:val="70DC18D0"/>
    <w:rsid w:val="70FC7BEE"/>
    <w:rsid w:val="710379EA"/>
    <w:rsid w:val="71072B8B"/>
    <w:rsid w:val="71193077"/>
    <w:rsid w:val="7150257B"/>
    <w:rsid w:val="71754026"/>
    <w:rsid w:val="71780602"/>
    <w:rsid w:val="717C50E3"/>
    <w:rsid w:val="71902C0D"/>
    <w:rsid w:val="71973F9C"/>
    <w:rsid w:val="7198411F"/>
    <w:rsid w:val="71AA0173"/>
    <w:rsid w:val="71B36DE8"/>
    <w:rsid w:val="721C2170"/>
    <w:rsid w:val="723C1811"/>
    <w:rsid w:val="7257401A"/>
    <w:rsid w:val="72606A84"/>
    <w:rsid w:val="72B0266A"/>
    <w:rsid w:val="72C40B25"/>
    <w:rsid w:val="72C7520C"/>
    <w:rsid w:val="72DC13B0"/>
    <w:rsid w:val="72E81E99"/>
    <w:rsid w:val="72EC256D"/>
    <w:rsid w:val="7306762B"/>
    <w:rsid w:val="73373A74"/>
    <w:rsid w:val="73683E42"/>
    <w:rsid w:val="737C5B3F"/>
    <w:rsid w:val="73907FF6"/>
    <w:rsid w:val="739C7F8F"/>
    <w:rsid w:val="73BD6ACD"/>
    <w:rsid w:val="73C87848"/>
    <w:rsid w:val="73E935FC"/>
    <w:rsid w:val="74387CB8"/>
    <w:rsid w:val="74583EB6"/>
    <w:rsid w:val="745C05A8"/>
    <w:rsid w:val="745F454F"/>
    <w:rsid w:val="748A4CEE"/>
    <w:rsid w:val="74956A8E"/>
    <w:rsid w:val="74C432FA"/>
    <w:rsid w:val="74D15A17"/>
    <w:rsid w:val="750C229C"/>
    <w:rsid w:val="750C4CA1"/>
    <w:rsid w:val="75104791"/>
    <w:rsid w:val="75202C63"/>
    <w:rsid w:val="75216354"/>
    <w:rsid w:val="75281653"/>
    <w:rsid w:val="752E4C17"/>
    <w:rsid w:val="753F2A72"/>
    <w:rsid w:val="75630D65"/>
    <w:rsid w:val="75920314"/>
    <w:rsid w:val="759E7FEF"/>
    <w:rsid w:val="75C16119"/>
    <w:rsid w:val="75E1700D"/>
    <w:rsid w:val="75F47C0F"/>
    <w:rsid w:val="761019E1"/>
    <w:rsid w:val="761501F9"/>
    <w:rsid w:val="762859CB"/>
    <w:rsid w:val="76434884"/>
    <w:rsid w:val="766625CB"/>
    <w:rsid w:val="76754674"/>
    <w:rsid w:val="76780D58"/>
    <w:rsid w:val="767B20DE"/>
    <w:rsid w:val="76B61368"/>
    <w:rsid w:val="76BA0CCB"/>
    <w:rsid w:val="76DB2061"/>
    <w:rsid w:val="76ED4AF8"/>
    <w:rsid w:val="76F93003"/>
    <w:rsid w:val="76FB4FCD"/>
    <w:rsid w:val="77212B8E"/>
    <w:rsid w:val="772426D1"/>
    <w:rsid w:val="772C33D8"/>
    <w:rsid w:val="773B0E59"/>
    <w:rsid w:val="77643997"/>
    <w:rsid w:val="776F430E"/>
    <w:rsid w:val="77AD4519"/>
    <w:rsid w:val="77C26C14"/>
    <w:rsid w:val="77C83B3F"/>
    <w:rsid w:val="77C96C67"/>
    <w:rsid w:val="77D00208"/>
    <w:rsid w:val="77D64151"/>
    <w:rsid w:val="77FC3A98"/>
    <w:rsid w:val="781202C6"/>
    <w:rsid w:val="781F6DFC"/>
    <w:rsid w:val="783E3B15"/>
    <w:rsid w:val="786E7FAB"/>
    <w:rsid w:val="787D0F01"/>
    <w:rsid w:val="78813CB6"/>
    <w:rsid w:val="78986F77"/>
    <w:rsid w:val="789B0816"/>
    <w:rsid w:val="78AA2807"/>
    <w:rsid w:val="78D65439"/>
    <w:rsid w:val="793D1A38"/>
    <w:rsid w:val="793D48A8"/>
    <w:rsid w:val="794D5555"/>
    <w:rsid w:val="794F5EE9"/>
    <w:rsid w:val="79502AFF"/>
    <w:rsid w:val="795C61F7"/>
    <w:rsid w:val="79714488"/>
    <w:rsid w:val="7973709D"/>
    <w:rsid w:val="799040F2"/>
    <w:rsid w:val="79ED05F4"/>
    <w:rsid w:val="7A0542AD"/>
    <w:rsid w:val="7A1E16FE"/>
    <w:rsid w:val="7A4D3D91"/>
    <w:rsid w:val="7A730E03"/>
    <w:rsid w:val="7A944F24"/>
    <w:rsid w:val="7A9C674D"/>
    <w:rsid w:val="7AD61FD9"/>
    <w:rsid w:val="7ADA7227"/>
    <w:rsid w:val="7AE364A4"/>
    <w:rsid w:val="7AF843B6"/>
    <w:rsid w:val="7B042215"/>
    <w:rsid w:val="7B077BE3"/>
    <w:rsid w:val="7B130B37"/>
    <w:rsid w:val="7B2C1BF9"/>
    <w:rsid w:val="7B3F03F4"/>
    <w:rsid w:val="7B3F7B7E"/>
    <w:rsid w:val="7B444732"/>
    <w:rsid w:val="7B466960"/>
    <w:rsid w:val="7B58479C"/>
    <w:rsid w:val="7B7B048A"/>
    <w:rsid w:val="7B890DF9"/>
    <w:rsid w:val="7B9854E0"/>
    <w:rsid w:val="7BB120FE"/>
    <w:rsid w:val="7BB73BB8"/>
    <w:rsid w:val="7BCE0F02"/>
    <w:rsid w:val="7BCE3534"/>
    <w:rsid w:val="7BD81D81"/>
    <w:rsid w:val="7BEF02F7"/>
    <w:rsid w:val="7C527613"/>
    <w:rsid w:val="7C625D61"/>
    <w:rsid w:val="7C6B115F"/>
    <w:rsid w:val="7C8B6DF3"/>
    <w:rsid w:val="7C8E745B"/>
    <w:rsid w:val="7CAD4FBB"/>
    <w:rsid w:val="7CB6633E"/>
    <w:rsid w:val="7CCA5B72"/>
    <w:rsid w:val="7CE107C1"/>
    <w:rsid w:val="7D67516A"/>
    <w:rsid w:val="7D6F62E9"/>
    <w:rsid w:val="7DC46119"/>
    <w:rsid w:val="7DFD0827"/>
    <w:rsid w:val="7E05060A"/>
    <w:rsid w:val="7E1930AA"/>
    <w:rsid w:val="7E1E6591"/>
    <w:rsid w:val="7E2A79ED"/>
    <w:rsid w:val="7E4009C8"/>
    <w:rsid w:val="7E573606"/>
    <w:rsid w:val="7E5A082B"/>
    <w:rsid w:val="7E673D3B"/>
    <w:rsid w:val="7E740847"/>
    <w:rsid w:val="7E9D08DF"/>
    <w:rsid w:val="7EA61CE8"/>
    <w:rsid w:val="7EC02D84"/>
    <w:rsid w:val="7EC42148"/>
    <w:rsid w:val="7ED22AB7"/>
    <w:rsid w:val="7EDB3ED1"/>
    <w:rsid w:val="7F1C613E"/>
    <w:rsid w:val="7F1E5937"/>
    <w:rsid w:val="7F2840A2"/>
    <w:rsid w:val="7F4A08A0"/>
    <w:rsid w:val="7F78448E"/>
    <w:rsid w:val="7F815661"/>
    <w:rsid w:val="7FDA366E"/>
    <w:rsid w:val="7FDC4888"/>
    <w:rsid w:val="7FFF3A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1"/>
    <w:pPr>
      <w:spacing w:before="5"/>
      <w:ind w:left="346" w:hanging="171"/>
      <w:outlineLvl w:val="1"/>
    </w:pPr>
    <w:rPr>
      <w:rFonts w:ascii="黑体" w:hAnsi="黑体" w:eastAsia="黑体" w:cs="黑体"/>
      <w:szCs w:val="21"/>
      <w:lang w:val="zh-CN" w:bidi="zh-CN"/>
    </w:rPr>
  </w:style>
  <w:style w:type="paragraph" w:styleId="3">
    <w:name w:val="heading 4"/>
    <w:basedOn w:val="1"/>
    <w:next w:val="1"/>
    <w:qFormat/>
    <w:uiPriority w:val="1"/>
    <w:pPr>
      <w:spacing w:before="68"/>
      <w:ind w:left="236"/>
      <w:outlineLvl w:val="3"/>
    </w:pPr>
    <w:rPr>
      <w:rFonts w:ascii="黑体" w:hAnsi="黑体" w:eastAsia="黑体" w:cs="黑体"/>
      <w:sz w:val="16"/>
      <w:szCs w:val="16"/>
      <w:lang w:val="zh-CN" w:bidi="zh-CN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黑体" w:hAnsi="黑体" w:eastAsia="黑体" w:cs="黑体"/>
      <w:sz w:val="14"/>
      <w:szCs w:val="14"/>
      <w:lang w:val="zh-CN" w:bidi="zh-CN"/>
    </w:rPr>
  </w:style>
  <w:style w:type="paragraph" w:styleId="5">
    <w:name w:val="Balloon Text"/>
    <w:basedOn w:val="1"/>
    <w:link w:val="13"/>
    <w:autoRedefine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autoRedefine/>
    <w:qFormat/>
    <w:uiPriority w:val="0"/>
    <w:rPr>
      <w:color w:val="0000FF"/>
      <w:u w:val="single"/>
    </w:rPr>
  </w:style>
  <w:style w:type="paragraph" w:customStyle="1" w:styleId="12">
    <w:name w:val="Table Paragraph"/>
    <w:basedOn w:val="1"/>
    <w:autoRedefine/>
    <w:qFormat/>
    <w:uiPriority w:val="1"/>
    <w:rPr>
      <w:rFonts w:ascii="Century Gothic" w:hAnsi="Century Gothic" w:eastAsia="Century Gothic" w:cs="Century Gothic"/>
      <w:lang w:val="zh-CN" w:bidi="zh-CN"/>
    </w:rPr>
  </w:style>
  <w:style w:type="character" w:customStyle="1" w:styleId="13">
    <w:name w:val="批注框文本 Char"/>
    <w:basedOn w:val="10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列出段落1"/>
    <w:basedOn w:val="1"/>
    <w:qFormat/>
    <w:uiPriority w:val="1"/>
    <w:pPr>
      <w:ind w:left="656" w:hanging="421"/>
    </w:pPr>
    <w:rPr>
      <w:rFonts w:ascii="黑体" w:hAnsi="黑体" w:eastAsia="黑体" w:cs="黑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png"/><Relationship Id="rId8" Type="http://schemas.openxmlformats.org/officeDocument/2006/relationships/image" Target="media/image6.png"/><Relationship Id="rId7" Type="http://schemas.openxmlformats.org/officeDocument/2006/relationships/image" Target="media/image5.png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5.png"/><Relationship Id="rId16" Type="http://schemas.openxmlformats.org/officeDocument/2006/relationships/image" Target="media/image14.png"/><Relationship Id="rId15" Type="http://schemas.openxmlformats.org/officeDocument/2006/relationships/image" Target="media/image13.png"/><Relationship Id="rId14" Type="http://schemas.openxmlformats.org/officeDocument/2006/relationships/image" Target="media/image12.png"/><Relationship Id="rId13" Type="http://schemas.openxmlformats.org/officeDocument/2006/relationships/image" Target="media/image11.png"/><Relationship Id="rId12" Type="http://schemas.openxmlformats.org/officeDocument/2006/relationships/image" Target="media/image10.png"/><Relationship Id="rId11" Type="http://schemas.openxmlformats.org/officeDocument/2006/relationships/image" Target="media/image9.png"/><Relationship Id="rId10" Type="http://schemas.openxmlformats.org/officeDocument/2006/relationships/image" Target="media/image8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1884</Words>
  <Characters>3036</Characters>
  <Lines>25</Lines>
  <Paragraphs>7</Paragraphs>
  <TotalTime>0</TotalTime>
  <ScaleCrop>false</ScaleCrop>
  <LinksUpToDate>false</LinksUpToDate>
  <CharactersWithSpaces>3128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2021-11-25T04:29:00Z</dcterms:created>
  <dc:creator>张玉佳</dc:creator>
  <cp:lastModifiedBy>往左还是往右</cp:lastModifiedBy>
  <dcterms:modified xsi:type="dcterms:W3CDTF">2026-08-27T03:08:21Z</dcterms:modified>
  <dc:title>规格书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0B7ED7E59D804F05B56594F291571D69_13</vt:lpwstr>
  </property>
  <property fmtid="{D5CDD505-2E9C-101B-9397-08002B2CF9AE}" pid="4" name="KSOTemplateDocerSaveRecord">
    <vt:lpwstr>eyJoZGlkIjoiZDkxYzBiYmRkNjJmODAzYzlkODJhNTIxOGQyNTM4MGQiLCJ1c2VySWQiOiIxNTIwNzUzODY1In0=</vt:lpwstr>
  </property>
</Properties>
</file>